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5B" w:rsidRPr="00143925" w:rsidRDefault="00B1785B" w:rsidP="00987AC6">
      <w:pPr>
        <w:jc w:val="center"/>
        <w:rPr>
          <w:rFonts w:ascii="Times New Roman" w:hAnsi="Times New Roman" w:cs="Times New Roman"/>
          <w:b/>
          <w:iCs/>
          <w:sz w:val="28"/>
          <w:szCs w:val="28"/>
          <w:u w:val="single"/>
          <w:lang w:val="uk-UA"/>
        </w:rPr>
      </w:pPr>
      <w:bookmarkStart w:id="0" w:name="_GoBack"/>
      <w:bookmarkEnd w:id="0"/>
      <w:r w:rsidRPr="00143925">
        <w:rPr>
          <w:rFonts w:ascii="Times New Roman" w:hAnsi="Times New Roman" w:cs="Times New Roman"/>
          <w:b/>
          <w:iCs/>
          <w:sz w:val="28"/>
          <w:szCs w:val="28"/>
          <w:u w:val="single"/>
          <w:lang w:val="uk-UA"/>
        </w:rPr>
        <w:t>ПІДГОТОВКА ПОЯСНЕНЬ СУДДІ:</w:t>
      </w:r>
    </w:p>
    <w:p w:rsidR="00B1785B" w:rsidRPr="00143925" w:rsidRDefault="00B1785B" w:rsidP="00987AC6">
      <w:pPr>
        <w:jc w:val="center"/>
        <w:rPr>
          <w:rFonts w:ascii="Times New Roman" w:hAnsi="Times New Roman" w:cs="Times New Roman"/>
          <w:b/>
          <w:bCs/>
          <w:iCs/>
          <w:sz w:val="28"/>
          <w:szCs w:val="28"/>
          <w:lang w:val="uk-UA"/>
        </w:rPr>
      </w:pPr>
      <w:r w:rsidRPr="00143925">
        <w:rPr>
          <w:rFonts w:ascii="Times New Roman" w:hAnsi="Times New Roman" w:cs="Times New Roman"/>
          <w:b/>
          <w:bCs/>
          <w:iCs/>
          <w:sz w:val="28"/>
          <w:szCs w:val="28"/>
          <w:lang w:val="uk-UA"/>
        </w:rPr>
        <w:t xml:space="preserve">можливі кроки, структура пояснень та </w:t>
      </w:r>
    </w:p>
    <w:p w:rsidR="00B1785B" w:rsidRPr="00143925" w:rsidRDefault="00B1785B" w:rsidP="00987AC6">
      <w:pPr>
        <w:jc w:val="center"/>
        <w:rPr>
          <w:rFonts w:ascii="Times New Roman" w:hAnsi="Times New Roman" w:cs="Times New Roman"/>
          <w:b/>
          <w:bCs/>
          <w:iCs/>
          <w:sz w:val="28"/>
          <w:szCs w:val="28"/>
          <w:lang w:val="uk-UA"/>
        </w:rPr>
      </w:pPr>
      <w:r w:rsidRPr="00143925">
        <w:rPr>
          <w:rFonts w:ascii="Times New Roman" w:hAnsi="Times New Roman" w:cs="Times New Roman"/>
          <w:b/>
          <w:bCs/>
          <w:iCs/>
          <w:sz w:val="28"/>
          <w:szCs w:val="28"/>
          <w:lang w:val="uk-UA"/>
        </w:rPr>
        <w:t>практичні приклади</w:t>
      </w:r>
    </w:p>
    <w:p w:rsidR="00143925" w:rsidRDefault="00143925" w:rsidP="00987AC6">
      <w:pPr>
        <w:spacing w:after="0"/>
        <w:ind w:firstLine="708"/>
        <w:jc w:val="both"/>
        <w:rPr>
          <w:rFonts w:ascii="Times New Roman" w:hAnsi="Times New Roman" w:cs="Times New Roman"/>
          <w:sz w:val="28"/>
          <w:szCs w:val="28"/>
          <w:lang w:val="uk-UA"/>
        </w:rPr>
      </w:pPr>
    </w:p>
    <w:p w:rsidR="00987AC6" w:rsidRPr="00A6032F" w:rsidRDefault="00987AC6" w:rsidP="00987AC6">
      <w:pPr>
        <w:spacing w:after="0"/>
        <w:ind w:firstLine="708"/>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Підготовка пояснень – важливий е</w:t>
      </w:r>
      <w:r w:rsidR="00B1785B" w:rsidRPr="00A6032F">
        <w:rPr>
          <w:rFonts w:ascii="Times New Roman" w:hAnsi="Times New Roman" w:cs="Times New Roman"/>
          <w:sz w:val="28"/>
          <w:szCs w:val="28"/>
          <w:lang w:val="uk-UA"/>
        </w:rPr>
        <w:t>тап для захисту інтересів судді!</w:t>
      </w:r>
    </w:p>
    <w:p w:rsidR="00987AC6" w:rsidRPr="00A6032F" w:rsidRDefault="00987AC6" w:rsidP="00987AC6">
      <w:pPr>
        <w:spacing w:after="0"/>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ab/>
        <w:t xml:space="preserve">З підготовки та надання пояснень на запит </w:t>
      </w:r>
      <w:r w:rsidR="006E6FEC" w:rsidRPr="00A6032F">
        <w:rPr>
          <w:rFonts w:ascii="Times New Roman" w:hAnsi="Times New Roman" w:cs="Times New Roman"/>
          <w:sz w:val="28"/>
          <w:szCs w:val="28"/>
          <w:lang w:val="uk-UA"/>
        </w:rPr>
        <w:t>дисциплінарного органу</w:t>
      </w:r>
      <w:r w:rsidRPr="00A6032F">
        <w:rPr>
          <w:rFonts w:ascii="Times New Roman" w:hAnsi="Times New Roman" w:cs="Times New Roman"/>
          <w:sz w:val="28"/>
          <w:szCs w:val="28"/>
          <w:lang w:val="uk-UA"/>
        </w:rPr>
        <w:t>,</w:t>
      </w:r>
      <w:r w:rsidR="00E92BFF" w:rsidRPr="00A6032F">
        <w:rPr>
          <w:rFonts w:ascii="Times New Roman" w:hAnsi="Times New Roman" w:cs="Times New Roman"/>
          <w:sz w:val="28"/>
          <w:szCs w:val="28"/>
          <w:lang w:val="uk-UA"/>
        </w:rPr>
        <w:t xml:space="preserve"> </w:t>
      </w:r>
      <w:r w:rsidRPr="00A6032F">
        <w:rPr>
          <w:rFonts w:ascii="Times New Roman" w:hAnsi="Times New Roman" w:cs="Times New Roman"/>
          <w:sz w:val="28"/>
          <w:szCs w:val="28"/>
          <w:lang w:val="uk-UA"/>
        </w:rPr>
        <w:t>і саме у такий спосіб, фактично розпочинається участь судді у дисциплінарному провадженні.</w:t>
      </w:r>
    </w:p>
    <w:p w:rsidR="00143925" w:rsidRDefault="00143925" w:rsidP="00987AC6">
      <w:pPr>
        <w:ind w:firstLine="708"/>
        <w:jc w:val="both"/>
        <w:rPr>
          <w:rFonts w:ascii="Times New Roman" w:hAnsi="Times New Roman" w:cs="Times New Roman"/>
          <w:sz w:val="28"/>
          <w:szCs w:val="28"/>
          <w:lang w:val="uk-UA"/>
        </w:rPr>
      </w:pPr>
    </w:p>
    <w:p w:rsidR="00987AC6" w:rsidRPr="00143925" w:rsidRDefault="00987AC6" w:rsidP="00987AC6">
      <w:pPr>
        <w:ind w:firstLine="708"/>
        <w:jc w:val="both"/>
        <w:rPr>
          <w:rFonts w:ascii="Times New Roman" w:hAnsi="Times New Roman" w:cs="Times New Roman"/>
          <w:b/>
          <w:bCs/>
          <w:sz w:val="28"/>
          <w:szCs w:val="28"/>
          <w:lang w:val="uk-UA"/>
        </w:rPr>
      </w:pPr>
      <w:r w:rsidRPr="00143925">
        <w:rPr>
          <w:rFonts w:ascii="Times New Roman" w:hAnsi="Times New Roman" w:cs="Times New Roman"/>
          <w:b/>
          <w:bCs/>
          <w:sz w:val="28"/>
          <w:szCs w:val="28"/>
          <w:lang w:val="uk-UA"/>
        </w:rPr>
        <w:t xml:space="preserve">Письмові пояснення можуть бути підготовлені та надані як на запит </w:t>
      </w:r>
      <w:r w:rsidR="006E6FEC" w:rsidRPr="00143925">
        <w:rPr>
          <w:rFonts w:ascii="Times New Roman" w:hAnsi="Times New Roman" w:cs="Times New Roman"/>
          <w:b/>
          <w:bCs/>
          <w:sz w:val="28"/>
          <w:szCs w:val="28"/>
          <w:lang w:val="uk-UA"/>
        </w:rPr>
        <w:t>дисциплінарного органу</w:t>
      </w:r>
      <w:r w:rsidR="00B1785B" w:rsidRPr="00143925">
        <w:rPr>
          <w:rFonts w:ascii="Times New Roman" w:hAnsi="Times New Roman" w:cs="Times New Roman"/>
          <w:b/>
          <w:bCs/>
          <w:sz w:val="28"/>
          <w:szCs w:val="28"/>
          <w:lang w:val="uk-UA"/>
        </w:rPr>
        <w:t>,</w:t>
      </w:r>
      <w:r w:rsidRPr="00143925">
        <w:rPr>
          <w:rFonts w:ascii="Times New Roman" w:hAnsi="Times New Roman" w:cs="Times New Roman"/>
          <w:b/>
          <w:bCs/>
          <w:sz w:val="28"/>
          <w:szCs w:val="28"/>
          <w:lang w:val="uk-UA"/>
        </w:rPr>
        <w:t xml:space="preserve"> так і за ініціативою самого судді:</w:t>
      </w:r>
    </w:p>
    <w:p w:rsidR="00987AC6" w:rsidRPr="00A6032F" w:rsidRDefault="00987AC6" w:rsidP="00987AC6">
      <w:pPr>
        <w:pStyle w:val="a3"/>
        <w:numPr>
          <w:ilvl w:val="0"/>
          <w:numId w:val="2"/>
        </w:numPr>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під час проведення</w:t>
      </w:r>
      <w:r w:rsidR="00332F1D" w:rsidRPr="00A6032F">
        <w:rPr>
          <w:rFonts w:ascii="Times New Roman" w:hAnsi="Times New Roman" w:cs="Times New Roman"/>
          <w:sz w:val="28"/>
          <w:szCs w:val="28"/>
          <w:lang w:val="uk-UA"/>
        </w:rPr>
        <w:t xml:space="preserve"> перевірки до складання членом Дисциплінарної палати </w:t>
      </w:r>
      <w:r w:rsidRPr="00A6032F">
        <w:rPr>
          <w:rFonts w:ascii="Times New Roman" w:hAnsi="Times New Roman" w:cs="Times New Roman"/>
          <w:sz w:val="28"/>
          <w:szCs w:val="28"/>
          <w:lang w:val="uk-UA"/>
        </w:rPr>
        <w:t>висновку з пропозицією про відкриття чи про відмову у відкритті дисциплінарної справи;</w:t>
      </w:r>
    </w:p>
    <w:p w:rsidR="00987AC6" w:rsidRPr="00A6032F" w:rsidRDefault="00987AC6" w:rsidP="00987AC6">
      <w:pPr>
        <w:pStyle w:val="a3"/>
        <w:numPr>
          <w:ilvl w:val="0"/>
          <w:numId w:val="2"/>
        </w:numPr>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після прийняття рішення про відкриття дисциплінарної справи;</w:t>
      </w:r>
    </w:p>
    <w:p w:rsidR="00987AC6" w:rsidRPr="00A6032F" w:rsidRDefault="00987AC6" w:rsidP="00987AC6">
      <w:pPr>
        <w:pStyle w:val="a3"/>
        <w:numPr>
          <w:ilvl w:val="0"/>
          <w:numId w:val="2"/>
        </w:numPr>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 xml:space="preserve">під час засідання </w:t>
      </w:r>
      <w:r w:rsidR="005D74AF" w:rsidRPr="00A6032F">
        <w:rPr>
          <w:rFonts w:ascii="Times New Roman" w:hAnsi="Times New Roman" w:cs="Times New Roman"/>
          <w:sz w:val="28"/>
          <w:szCs w:val="28"/>
          <w:lang w:val="uk-UA"/>
        </w:rPr>
        <w:t>Дисциплінарної палати</w:t>
      </w:r>
      <w:r w:rsidRPr="00A6032F">
        <w:rPr>
          <w:rFonts w:ascii="Times New Roman" w:hAnsi="Times New Roman" w:cs="Times New Roman"/>
          <w:sz w:val="28"/>
          <w:szCs w:val="28"/>
          <w:lang w:val="uk-UA"/>
        </w:rPr>
        <w:t xml:space="preserve"> з розгляду дисциплінарної справи.</w:t>
      </w:r>
    </w:p>
    <w:p w:rsidR="00987AC6" w:rsidRPr="00A6032F" w:rsidRDefault="00987AC6" w:rsidP="00987AC6">
      <w:pPr>
        <w:ind w:firstLine="708"/>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Слід мати на увазі, що протягом зазначеного часу суддя не позбавлений можливості доповнити свої пояснення, а за наявності підстав надати змінені пояснення з наведенням відповідних причин (підстав) їх зміни.</w:t>
      </w:r>
    </w:p>
    <w:p w:rsidR="00143925" w:rsidRDefault="00143925" w:rsidP="00987AC6">
      <w:pPr>
        <w:ind w:firstLine="708"/>
        <w:jc w:val="both"/>
        <w:rPr>
          <w:rFonts w:ascii="Times New Roman" w:hAnsi="Times New Roman" w:cs="Times New Roman"/>
          <w:sz w:val="28"/>
          <w:szCs w:val="28"/>
          <w:lang w:val="uk-UA"/>
        </w:rPr>
      </w:pPr>
    </w:p>
    <w:p w:rsidR="00987AC6" w:rsidRPr="00A6032F" w:rsidRDefault="00987AC6" w:rsidP="00987AC6">
      <w:pPr>
        <w:ind w:firstLine="708"/>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Законом не передбачено положень щодо структури та змісту пояснень судді</w:t>
      </w:r>
      <w:r w:rsidR="005D74AF" w:rsidRPr="00A6032F">
        <w:rPr>
          <w:rFonts w:ascii="Times New Roman" w:hAnsi="Times New Roman" w:cs="Times New Roman"/>
          <w:sz w:val="28"/>
          <w:szCs w:val="28"/>
          <w:lang w:val="uk-UA"/>
        </w:rPr>
        <w:t>.</w:t>
      </w:r>
    </w:p>
    <w:p w:rsidR="00143925" w:rsidRDefault="00987AC6" w:rsidP="00987AC6">
      <w:pPr>
        <w:ind w:firstLine="708"/>
        <w:jc w:val="both"/>
        <w:rPr>
          <w:rFonts w:ascii="Times New Roman" w:hAnsi="Times New Roman" w:cs="Times New Roman"/>
          <w:sz w:val="28"/>
          <w:szCs w:val="28"/>
          <w:lang w:val="uk-UA"/>
        </w:rPr>
      </w:pPr>
      <w:r w:rsidRPr="00143925">
        <w:rPr>
          <w:rFonts w:ascii="Times New Roman" w:hAnsi="Times New Roman" w:cs="Times New Roman"/>
          <w:b/>
          <w:bCs/>
          <w:sz w:val="28"/>
          <w:szCs w:val="28"/>
          <w:lang w:val="uk-UA"/>
        </w:rPr>
        <w:t xml:space="preserve">Структура (послідовність) пояснень </w:t>
      </w:r>
      <w:r w:rsidRPr="00A6032F">
        <w:rPr>
          <w:rFonts w:ascii="Times New Roman" w:hAnsi="Times New Roman" w:cs="Times New Roman"/>
          <w:sz w:val="28"/>
          <w:szCs w:val="28"/>
          <w:lang w:val="uk-UA"/>
        </w:rPr>
        <w:t xml:space="preserve">залежить від тверджень та доводів, викладених у скарзі та порушених у запиті члена </w:t>
      </w:r>
      <w:r w:rsidR="001B77F5" w:rsidRPr="00A6032F">
        <w:rPr>
          <w:rFonts w:ascii="Times New Roman" w:hAnsi="Times New Roman" w:cs="Times New Roman"/>
          <w:sz w:val="28"/>
          <w:szCs w:val="28"/>
          <w:lang w:val="uk-UA"/>
        </w:rPr>
        <w:t>Дисциплінарної палати</w:t>
      </w:r>
      <w:r w:rsidRPr="00A6032F">
        <w:rPr>
          <w:rFonts w:ascii="Times New Roman" w:hAnsi="Times New Roman" w:cs="Times New Roman"/>
          <w:sz w:val="28"/>
          <w:szCs w:val="28"/>
          <w:lang w:val="uk-UA"/>
        </w:rPr>
        <w:t xml:space="preserve"> питань. </w:t>
      </w:r>
    </w:p>
    <w:p w:rsidR="00987AC6" w:rsidRPr="00A6032F" w:rsidRDefault="00987AC6" w:rsidP="00987AC6">
      <w:pPr>
        <w:ind w:firstLine="708"/>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Умовно у поясненні має бути вступна частина</w:t>
      </w:r>
      <w:r w:rsidR="00B1785B" w:rsidRPr="00A6032F">
        <w:rPr>
          <w:rFonts w:ascii="Times New Roman" w:hAnsi="Times New Roman" w:cs="Times New Roman"/>
          <w:sz w:val="28"/>
          <w:szCs w:val="28"/>
          <w:lang w:val="uk-UA"/>
        </w:rPr>
        <w:t>,</w:t>
      </w:r>
      <w:r w:rsidRPr="00A6032F">
        <w:rPr>
          <w:rFonts w:ascii="Times New Roman" w:hAnsi="Times New Roman" w:cs="Times New Roman"/>
          <w:sz w:val="28"/>
          <w:szCs w:val="28"/>
          <w:lang w:val="uk-UA"/>
        </w:rPr>
        <w:t xml:space="preserve"> у якій слід зазначати:</w:t>
      </w:r>
    </w:p>
    <w:p w:rsidR="00483B44" w:rsidRPr="00A6032F" w:rsidRDefault="00483B44" w:rsidP="00987AC6">
      <w:pPr>
        <w:pStyle w:val="a3"/>
        <w:numPr>
          <w:ilvl w:val="0"/>
          <w:numId w:val="3"/>
        </w:numPr>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 xml:space="preserve">кому адресується  </w:t>
      </w:r>
      <w:r w:rsidR="00BD66E2" w:rsidRPr="00A6032F">
        <w:rPr>
          <w:rFonts w:ascii="Times New Roman" w:hAnsi="Times New Roman" w:cs="Times New Roman"/>
          <w:sz w:val="28"/>
          <w:szCs w:val="28"/>
          <w:lang w:val="uk-UA"/>
        </w:rPr>
        <w:t>пояснення, від кого (автор) пояснення;</w:t>
      </w:r>
    </w:p>
    <w:p w:rsidR="00483B44" w:rsidRPr="00A6032F" w:rsidRDefault="00987AC6" w:rsidP="00483B44">
      <w:pPr>
        <w:pStyle w:val="a3"/>
        <w:numPr>
          <w:ilvl w:val="0"/>
          <w:numId w:val="3"/>
        </w:numPr>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 xml:space="preserve">з якого приводу, </w:t>
      </w:r>
      <w:r w:rsidR="00B1785B" w:rsidRPr="00A6032F">
        <w:rPr>
          <w:rFonts w:ascii="Times New Roman" w:hAnsi="Times New Roman" w:cs="Times New Roman"/>
          <w:sz w:val="28"/>
          <w:szCs w:val="28"/>
          <w:lang w:val="uk-UA"/>
        </w:rPr>
        <w:t>на який запит надаю</w:t>
      </w:r>
      <w:r w:rsidRPr="00A6032F">
        <w:rPr>
          <w:rFonts w:ascii="Times New Roman" w:hAnsi="Times New Roman" w:cs="Times New Roman"/>
          <w:sz w:val="28"/>
          <w:szCs w:val="28"/>
          <w:lang w:val="uk-UA"/>
        </w:rPr>
        <w:t>ться пояснення суддею;</w:t>
      </w:r>
    </w:p>
    <w:p w:rsidR="00987AC6" w:rsidRPr="00A6032F" w:rsidRDefault="00987AC6" w:rsidP="00987AC6">
      <w:pPr>
        <w:pStyle w:val="a3"/>
        <w:numPr>
          <w:ilvl w:val="0"/>
          <w:numId w:val="3"/>
        </w:numPr>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чи мав</w:t>
      </w:r>
      <w:r w:rsidR="00B1785B" w:rsidRPr="00A6032F">
        <w:rPr>
          <w:rFonts w:ascii="Times New Roman" w:hAnsi="Times New Roman" w:cs="Times New Roman"/>
          <w:sz w:val="28"/>
          <w:szCs w:val="28"/>
          <w:lang w:val="uk-UA"/>
        </w:rPr>
        <w:t>,</w:t>
      </w:r>
      <w:r w:rsidRPr="00A6032F">
        <w:rPr>
          <w:rFonts w:ascii="Times New Roman" w:hAnsi="Times New Roman" w:cs="Times New Roman"/>
          <w:sz w:val="28"/>
          <w:szCs w:val="28"/>
          <w:lang w:val="uk-UA"/>
        </w:rPr>
        <w:t xml:space="preserve"> і яке відношення </w:t>
      </w:r>
      <w:r w:rsidR="00B1785B" w:rsidRPr="00A6032F">
        <w:rPr>
          <w:rFonts w:ascii="Times New Roman" w:hAnsi="Times New Roman" w:cs="Times New Roman"/>
          <w:sz w:val="28"/>
          <w:szCs w:val="28"/>
          <w:lang w:val="uk-UA"/>
        </w:rPr>
        <w:t xml:space="preserve">мав </w:t>
      </w:r>
      <w:r w:rsidRPr="00A6032F">
        <w:rPr>
          <w:rFonts w:ascii="Times New Roman" w:hAnsi="Times New Roman" w:cs="Times New Roman"/>
          <w:sz w:val="28"/>
          <w:szCs w:val="28"/>
          <w:lang w:val="uk-UA"/>
        </w:rPr>
        <w:t xml:space="preserve">суддя до </w:t>
      </w:r>
      <w:r w:rsidR="00B1785B" w:rsidRPr="00A6032F">
        <w:rPr>
          <w:rFonts w:ascii="Times New Roman" w:hAnsi="Times New Roman" w:cs="Times New Roman"/>
          <w:sz w:val="28"/>
          <w:szCs w:val="28"/>
          <w:lang w:val="uk-UA"/>
        </w:rPr>
        <w:t>певної</w:t>
      </w:r>
      <w:r w:rsidRPr="00A6032F">
        <w:rPr>
          <w:rFonts w:ascii="Times New Roman" w:hAnsi="Times New Roman" w:cs="Times New Roman"/>
          <w:sz w:val="28"/>
          <w:szCs w:val="28"/>
          <w:lang w:val="uk-UA"/>
        </w:rPr>
        <w:t xml:space="preserve"> судової справи </w:t>
      </w:r>
      <w:r w:rsidR="00143925">
        <w:rPr>
          <w:rFonts w:ascii="Times New Roman" w:hAnsi="Times New Roman" w:cs="Times New Roman"/>
          <w:i/>
          <w:sz w:val="28"/>
          <w:szCs w:val="28"/>
          <w:lang w:val="uk-UA"/>
        </w:rPr>
        <w:t>(брав</w:t>
      </w:r>
      <w:r w:rsidRPr="00A6032F">
        <w:rPr>
          <w:rFonts w:ascii="Times New Roman" w:hAnsi="Times New Roman" w:cs="Times New Roman"/>
          <w:i/>
          <w:sz w:val="28"/>
          <w:szCs w:val="28"/>
          <w:lang w:val="uk-UA"/>
        </w:rPr>
        <w:t xml:space="preserve"> участь як головуючий, суддя-доповідач, суддя у складі колегії суддів)</w:t>
      </w:r>
      <w:r w:rsidR="00B1785B" w:rsidRPr="00A6032F">
        <w:rPr>
          <w:rFonts w:ascii="Times New Roman" w:hAnsi="Times New Roman" w:cs="Times New Roman"/>
          <w:i/>
          <w:sz w:val="28"/>
          <w:szCs w:val="28"/>
          <w:lang w:val="uk-UA"/>
        </w:rPr>
        <w:t>;</w:t>
      </w:r>
    </w:p>
    <w:p w:rsidR="00987AC6" w:rsidRPr="00A6032F" w:rsidRDefault="00987AC6" w:rsidP="00671354">
      <w:pPr>
        <w:pStyle w:val="a3"/>
        <w:numPr>
          <w:ilvl w:val="0"/>
          <w:numId w:val="3"/>
        </w:numPr>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якої конкретної судової справи стосується пояснення;</w:t>
      </w:r>
    </w:p>
    <w:p w:rsidR="00987AC6" w:rsidRPr="00A6032F" w:rsidRDefault="00987AC6" w:rsidP="00987AC6">
      <w:pPr>
        <w:ind w:firstLine="708"/>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lastRenderedPageBreak/>
        <w:t>З чого почати?</w:t>
      </w:r>
    </w:p>
    <w:p w:rsidR="00987AC6" w:rsidRPr="00A6032F" w:rsidRDefault="00987AC6" w:rsidP="00987AC6">
      <w:pPr>
        <w:ind w:firstLine="708"/>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Перш за все, згадати підстави дисциплінарної відповідальності судді та визначитися</w:t>
      </w:r>
      <w:r w:rsidR="00B1785B" w:rsidRPr="00A6032F">
        <w:rPr>
          <w:rFonts w:ascii="Times New Roman" w:hAnsi="Times New Roman" w:cs="Times New Roman"/>
          <w:sz w:val="28"/>
          <w:szCs w:val="28"/>
          <w:lang w:val="uk-UA"/>
        </w:rPr>
        <w:t>,</w:t>
      </w:r>
      <w:r w:rsidRPr="00A6032F">
        <w:rPr>
          <w:rFonts w:ascii="Times New Roman" w:hAnsi="Times New Roman" w:cs="Times New Roman"/>
          <w:sz w:val="28"/>
          <w:szCs w:val="28"/>
          <w:lang w:val="uk-UA"/>
        </w:rPr>
        <w:t xml:space="preserve"> чи містяться у скарзі (запиті) посилання на обставини, наслідком яких можуть бути ризики дисциплінарної відповідальності судді.</w:t>
      </w:r>
    </w:p>
    <w:p w:rsidR="00F87D0C" w:rsidRPr="00A6032F" w:rsidRDefault="00F87D0C" w:rsidP="00F87D0C">
      <w:pPr>
        <w:ind w:firstLine="708"/>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Виходячи з цих ризиків</w:t>
      </w:r>
      <w:r w:rsidR="00040967" w:rsidRPr="00A6032F">
        <w:rPr>
          <w:rFonts w:ascii="Times New Roman" w:hAnsi="Times New Roman" w:cs="Times New Roman"/>
          <w:sz w:val="28"/>
          <w:szCs w:val="28"/>
          <w:lang w:val="uk-UA"/>
        </w:rPr>
        <w:t>, доцільно</w:t>
      </w:r>
      <w:r w:rsidRPr="00A6032F">
        <w:rPr>
          <w:rFonts w:ascii="Times New Roman" w:hAnsi="Times New Roman" w:cs="Times New Roman"/>
          <w:sz w:val="28"/>
          <w:szCs w:val="28"/>
          <w:lang w:val="uk-UA"/>
        </w:rPr>
        <w:t xml:space="preserve"> визначити </w:t>
      </w:r>
      <w:r w:rsidRPr="00143925">
        <w:rPr>
          <w:rFonts w:ascii="Times New Roman" w:hAnsi="Times New Roman" w:cs="Times New Roman"/>
          <w:b/>
          <w:bCs/>
          <w:sz w:val="28"/>
          <w:szCs w:val="28"/>
          <w:lang w:val="uk-UA"/>
        </w:rPr>
        <w:t>стратегію змісту пояснення</w:t>
      </w:r>
      <w:r w:rsidRPr="00A6032F">
        <w:rPr>
          <w:rFonts w:ascii="Times New Roman" w:hAnsi="Times New Roman" w:cs="Times New Roman"/>
          <w:sz w:val="28"/>
          <w:szCs w:val="28"/>
          <w:lang w:val="uk-UA"/>
        </w:rPr>
        <w:t>, тобто, якої мети Ви намагаєтесь досягти:</w:t>
      </w:r>
    </w:p>
    <w:p w:rsidR="00F87D0C" w:rsidRPr="00A6032F" w:rsidRDefault="00F87D0C" w:rsidP="00F87D0C">
      <w:pPr>
        <w:pStyle w:val="a3"/>
        <w:numPr>
          <w:ilvl w:val="0"/>
          <w:numId w:val="4"/>
        </w:numPr>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спростувати наведені у скарзі відомості (обставини), наслідком яких можуть бути ризики дисциплінарної від</w:t>
      </w:r>
      <w:r w:rsidR="00BA06EA" w:rsidRPr="00A6032F">
        <w:rPr>
          <w:rFonts w:ascii="Times New Roman" w:hAnsi="Times New Roman" w:cs="Times New Roman"/>
          <w:sz w:val="28"/>
          <w:szCs w:val="28"/>
          <w:lang w:val="uk-UA"/>
        </w:rPr>
        <w:t>повідальності, як такі, що не відповідають дійсності;</w:t>
      </w:r>
    </w:p>
    <w:p w:rsidR="00040967" w:rsidRPr="00A6032F" w:rsidRDefault="00BA06EA" w:rsidP="00040967">
      <w:pPr>
        <w:pStyle w:val="a3"/>
        <w:numPr>
          <w:ilvl w:val="0"/>
          <w:numId w:val="4"/>
        </w:numPr>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 xml:space="preserve"> не заперечувати </w:t>
      </w:r>
      <w:r w:rsidR="00040967" w:rsidRPr="00A6032F">
        <w:rPr>
          <w:rFonts w:ascii="Times New Roman" w:hAnsi="Times New Roman" w:cs="Times New Roman"/>
          <w:sz w:val="28"/>
          <w:szCs w:val="28"/>
          <w:lang w:val="uk-UA"/>
        </w:rPr>
        <w:t>зазначених у скарзі обставин</w:t>
      </w:r>
      <w:r w:rsidRPr="00A6032F">
        <w:rPr>
          <w:rFonts w:ascii="Times New Roman" w:hAnsi="Times New Roman" w:cs="Times New Roman"/>
          <w:sz w:val="28"/>
          <w:szCs w:val="28"/>
          <w:lang w:val="uk-UA"/>
        </w:rPr>
        <w:t>, що мали місце</w:t>
      </w:r>
      <w:r w:rsidR="00040967" w:rsidRPr="00A6032F">
        <w:rPr>
          <w:rFonts w:ascii="Times New Roman" w:hAnsi="Times New Roman" w:cs="Times New Roman"/>
          <w:sz w:val="28"/>
          <w:szCs w:val="28"/>
          <w:lang w:val="uk-UA"/>
        </w:rPr>
        <w:t xml:space="preserve"> в дійсності</w:t>
      </w:r>
      <w:r w:rsidR="00B1785B" w:rsidRPr="00A6032F">
        <w:rPr>
          <w:rFonts w:ascii="Times New Roman" w:hAnsi="Times New Roman" w:cs="Times New Roman"/>
          <w:sz w:val="28"/>
          <w:szCs w:val="28"/>
          <w:lang w:val="uk-UA"/>
        </w:rPr>
        <w:t>,</w:t>
      </w:r>
      <w:r w:rsidR="00040967" w:rsidRPr="00A6032F">
        <w:rPr>
          <w:rFonts w:ascii="Times New Roman" w:hAnsi="Times New Roman" w:cs="Times New Roman"/>
          <w:sz w:val="28"/>
          <w:szCs w:val="28"/>
          <w:lang w:val="uk-UA"/>
        </w:rPr>
        <w:t xml:space="preserve"> та повідомити відомості</w:t>
      </w:r>
      <w:r w:rsidRPr="00A6032F">
        <w:rPr>
          <w:rFonts w:ascii="Times New Roman" w:hAnsi="Times New Roman" w:cs="Times New Roman"/>
          <w:sz w:val="28"/>
          <w:szCs w:val="28"/>
          <w:lang w:val="uk-UA"/>
        </w:rPr>
        <w:t xml:space="preserve"> </w:t>
      </w:r>
      <w:r w:rsidR="00040967" w:rsidRPr="00A6032F">
        <w:rPr>
          <w:rFonts w:ascii="Times New Roman" w:hAnsi="Times New Roman" w:cs="Times New Roman"/>
          <w:sz w:val="28"/>
          <w:szCs w:val="28"/>
          <w:lang w:val="uk-UA"/>
        </w:rPr>
        <w:t>(</w:t>
      </w:r>
      <w:r w:rsidRPr="00A6032F">
        <w:rPr>
          <w:rFonts w:ascii="Times New Roman" w:hAnsi="Times New Roman" w:cs="Times New Roman"/>
          <w:sz w:val="28"/>
          <w:szCs w:val="28"/>
          <w:lang w:val="uk-UA"/>
        </w:rPr>
        <w:t>обставини</w:t>
      </w:r>
      <w:r w:rsidR="00040967" w:rsidRPr="00A6032F">
        <w:rPr>
          <w:rFonts w:ascii="Times New Roman" w:hAnsi="Times New Roman" w:cs="Times New Roman"/>
          <w:sz w:val="28"/>
          <w:szCs w:val="28"/>
          <w:lang w:val="uk-UA"/>
        </w:rPr>
        <w:t xml:space="preserve">), які </w:t>
      </w:r>
      <w:r w:rsidRPr="00A6032F">
        <w:rPr>
          <w:rFonts w:ascii="Times New Roman" w:hAnsi="Times New Roman" w:cs="Times New Roman"/>
          <w:sz w:val="28"/>
          <w:szCs w:val="28"/>
          <w:lang w:val="uk-UA"/>
        </w:rPr>
        <w:t>зменшують ступінь вини, вказують на відсутність істотних негативни</w:t>
      </w:r>
      <w:r w:rsidR="00B1785B" w:rsidRPr="00A6032F">
        <w:rPr>
          <w:rFonts w:ascii="Times New Roman" w:hAnsi="Times New Roman" w:cs="Times New Roman"/>
          <w:sz w:val="28"/>
          <w:szCs w:val="28"/>
          <w:lang w:val="uk-UA"/>
        </w:rPr>
        <w:t>х наслідків внаслідок дій судді</w:t>
      </w:r>
      <w:r w:rsidRPr="00A6032F">
        <w:rPr>
          <w:rFonts w:ascii="Times New Roman" w:hAnsi="Times New Roman" w:cs="Times New Roman"/>
          <w:sz w:val="28"/>
          <w:szCs w:val="28"/>
          <w:lang w:val="uk-UA"/>
        </w:rPr>
        <w:t xml:space="preserve"> тощо.</w:t>
      </w:r>
      <w:r w:rsidR="00275779" w:rsidRPr="00A6032F">
        <w:rPr>
          <w:rFonts w:ascii="Times New Roman" w:hAnsi="Times New Roman" w:cs="Times New Roman"/>
          <w:sz w:val="28"/>
          <w:szCs w:val="28"/>
          <w:lang w:val="uk-UA"/>
        </w:rPr>
        <w:t xml:space="preserve"> </w:t>
      </w:r>
    </w:p>
    <w:p w:rsidR="00143925" w:rsidRDefault="00143925" w:rsidP="00275779">
      <w:pPr>
        <w:ind w:firstLine="708"/>
        <w:jc w:val="both"/>
        <w:rPr>
          <w:rFonts w:ascii="Times New Roman" w:hAnsi="Times New Roman" w:cs="Times New Roman"/>
          <w:sz w:val="28"/>
          <w:szCs w:val="28"/>
          <w:lang w:val="uk-UA"/>
        </w:rPr>
      </w:pPr>
    </w:p>
    <w:p w:rsidR="00275779" w:rsidRPr="00A6032F" w:rsidRDefault="00275779" w:rsidP="00275779">
      <w:pPr>
        <w:ind w:firstLine="708"/>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 xml:space="preserve">Слід мати на увазі, що </w:t>
      </w:r>
      <w:r w:rsidRPr="00143925">
        <w:rPr>
          <w:rFonts w:ascii="Times New Roman" w:hAnsi="Times New Roman" w:cs="Times New Roman"/>
          <w:b/>
          <w:bCs/>
          <w:sz w:val="28"/>
          <w:szCs w:val="28"/>
          <w:lang w:val="uk-UA"/>
        </w:rPr>
        <w:t>ухвалення законного рішення може супроводжуватися істотними порушеннями, у тому числі процесуального закону, наслідками яких може стати дисциплінарна відповідальність судді</w:t>
      </w:r>
      <w:r w:rsidRPr="00A6032F">
        <w:rPr>
          <w:rFonts w:ascii="Times New Roman" w:hAnsi="Times New Roman" w:cs="Times New Roman"/>
          <w:sz w:val="28"/>
          <w:szCs w:val="28"/>
          <w:lang w:val="uk-UA"/>
        </w:rPr>
        <w:t>.</w:t>
      </w:r>
    </w:p>
    <w:p w:rsidR="00275779" w:rsidRPr="00143925" w:rsidRDefault="00275779" w:rsidP="00275779">
      <w:pPr>
        <w:ind w:firstLine="708"/>
        <w:jc w:val="both"/>
        <w:rPr>
          <w:rFonts w:ascii="Times New Roman" w:hAnsi="Times New Roman" w:cs="Times New Roman"/>
          <w:b/>
          <w:bCs/>
          <w:iCs/>
          <w:sz w:val="28"/>
          <w:szCs w:val="28"/>
          <w:u w:val="single"/>
          <w:lang w:val="uk-UA"/>
        </w:rPr>
      </w:pPr>
      <w:r w:rsidRPr="00143925">
        <w:rPr>
          <w:rFonts w:ascii="Times New Roman" w:hAnsi="Times New Roman" w:cs="Times New Roman"/>
          <w:b/>
          <w:bCs/>
          <w:iCs/>
          <w:sz w:val="28"/>
          <w:szCs w:val="28"/>
          <w:u w:val="single"/>
          <w:lang w:val="uk-UA"/>
        </w:rPr>
        <w:t>Приклади:</w:t>
      </w:r>
    </w:p>
    <w:p w:rsidR="00275779" w:rsidRPr="00143925" w:rsidRDefault="001F07AB" w:rsidP="00275779">
      <w:pPr>
        <w:pStyle w:val="a3"/>
        <w:numPr>
          <w:ilvl w:val="0"/>
          <w:numId w:val="5"/>
        </w:numPr>
        <w:jc w:val="both"/>
        <w:rPr>
          <w:rFonts w:ascii="Times New Roman" w:hAnsi="Times New Roman" w:cs="Times New Roman"/>
          <w:b/>
          <w:bCs/>
          <w:iCs/>
          <w:sz w:val="28"/>
          <w:szCs w:val="28"/>
          <w:lang w:val="uk-UA"/>
        </w:rPr>
      </w:pPr>
      <w:r w:rsidRPr="00143925">
        <w:rPr>
          <w:rFonts w:ascii="Times New Roman" w:hAnsi="Times New Roman" w:cs="Times New Roman"/>
          <w:b/>
          <w:bCs/>
          <w:iCs/>
          <w:sz w:val="28"/>
          <w:szCs w:val="28"/>
          <w:lang w:val="uk-UA"/>
        </w:rPr>
        <w:t xml:space="preserve">невиконання суддею вимог ст. </w:t>
      </w:r>
      <w:r w:rsidR="00143925">
        <w:rPr>
          <w:rFonts w:ascii="Times New Roman" w:hAnsi="Times New Roman" w:cs="Times New Roman"/>
          <w:b/>
          <w:bCs/>
          <w:iCs/>
          <w:sz w:val="28"/>
          <w:szCs w:val="28"/>
          <w:lang w:val="uk-UA"/>
        </w:rPr>
        <w:t>206 КПК</w:t>
      </w:r>
    </w:p>
    <w:p w:rsidR="00275779" w:rsidRPr="00A6032F" w:rsidRDefault="00275779" w:rsidP="00275779">
      <w:pPr>
        <w:jc w:val="both"/>
        <w:rPr>
          <w:rFonts w:ascii="Times New Roman" w:hAnsi="Times New Roman" w:cs="Times New Roman"/>
          <w:i/>
          <w:sz w:val="28"/>
          <w:szCs w:val="28"/>
          <w:lang w:val="uk-UA"/>
        </w:rPr>
      </w:pPr>
      <w:r w:rsidRPr="00A6032F">
        <w:rPr>
          <w:rFonts w:ascii="Times New Roman" w:hAnsi="Times New Roman" w:cs="Times New Roman"/>
          <w:i/>
          <w:sz w:val="28"/>
          <w:szCs w:val="28"/>
          <w:lang w:val="uk-UA"/>
        </w:rPr>
        <w:t xml:space="preserve">  п.4 ч.1 ст.</w:t>
      </w:r>
      <w:r w:rsidR="004B45BD" w:rsidRPr="00A6032F">
        <w:rPr>
          <w:rFonts w:ascii="Times New Roman" w:hAnsi="Times New Roman" w:cs="Times New Roman"/>
          <w:i/>
          <w:sz w:val="28"/>
          <w:szCs w:val="28"/>
          <w:lang w:val="uk-UA"/>
        </w:rPr>
        <w:t>106</w:t>
      </w:r>
      <w:r w:rsidRPr="00A6032F">
        <w:rPr>
          <w:rFonts w:ascii="Times New Roman" w:hAnsi="Times New Roman" w:cs="Times New Roman"/>
          <w:i/>
          <w:sz w:val="28"/>
          <w:szCs w:val="28"/>
          <w:lang w:val="uk-UA"/>
        </w:rPr>
        <w:t xml:space="preserve"> ЗУ</w:t>
      </w:r>
      <w:r w:rsidR="004B45BD" w:rsidRPr="00A6032F">
        <w:rPr>
          <w:rFonts w:ascii="Times New Roman" w:hAnsi="Times New Roman" w:cs="Times New Roman"/>
          <w:i/>
          <w:sz w:val="28"/>
          <w:szCs w:val="28"/>
          <w:lang w:val="uk-UA"/>
        </w:rPr>
        <w:t xml:space="preserve"> "Про судоустрій і статус суддів"</w:t>
      </w:r>
      <w:r w:rsidRPr="00A6032F">
        <w:rPr>
          <w:rFonts w:ascii="Times New Roman" w:hAnsi="Times New Roman" w:cs="Times New Roman"/>
          <w:i/>
          <w:sz w:val="28"/>
          <w:szCs w:val="28"/>
          <w:lang w:val="uk-UA"/>
        </w:rPr>
        <w:t xml:space="preserve"> : </w:t>
      </w:r>
    </w:p>
    <w:p w:rsidR="00D159DD" w:rsidRPr="00A6032F" w:rsidRDefault="00D159DD" w:rsidP="00D159DD">
      <w:pPr>
        <w:jc w:val="both"/>
        <w:rPr>
          <w:rStyle w:val="rvts0"/>
          <w:rFonts w:ascii="Times New Roman" w:hAnsi="Times New Roman" w:cs="Times New Roman"/>
          <w:i/>
          <w:sz w:val="28"/>
          <w:szCs w:val="28"/>
          <w:lang w:val="uk-UA"/>
        </w:rPr>
      </w:pPr>
      <w:r w:rsidRPr="00A6032F">
        <w:rPr>
          <w:rStyle w:val="rvts0"/>
          <w:rFonts w:ascii="Times New Roman" w:hAnsi="Times New Roman" w:cs="Times New Roman"/>
          <w:i/>
          <w:sz w:val="28"/>
          <w:szCs w:val="28"/>
        </w:rPr>
        <w:t xml:space="preserve">умисне або у зв’язку з очевидною недбалістю допущення суддею, який брав участь в ухваленні судового </w:t>
      </w:r>
      <w:proofErr w:type="gramStart"/>
      <w:r w:rsidRPr="00A6032F">
        <w:rPr>
          <w:rStyle w:val="rvts0"/>
          <w:rFonts w:ascii="Times New Roman" w:hAnsi="Times New Roman" w:cs="Times New Roman"/>
          <w:i/>
          <w:sz w:val="28"/>
          <w:szCs w:val="28"/>
        </w:rPr>
        <w:t>р</w:t>
      </w:r>
      <w:proofErr w:type="gramEnd"/>
      <w:r w:rsidRPr="00A6032F">
        <w:rPr>
          <w:rStyle w:val="rvts0"/>
          <w:rFonts w:ascii="Times New Roman" w:hAnsi="Times New Roman" w:cs="Times New Roman"/>
          <w:i/>
          <w:sz w:val="28"/>
          <w:szCs w:val="28"/>
        </w:rPr>
        <w:t>ішення, порушення прав людини і основоположних свобод;</w:t>
      </w:r>
    </w:p>
    <w:p w:rsidR="00275779" w:rsidRPr="00143925" w:rsidRDefault="00275779" w:rsidP="00D159DD">
      <w:pPr>
        <w:pStyle w:val="a3"/>
        <w:numPr>
          <w:ilvl w:val="0"/>
          <w:numId w:val="5"/>
        </w:numPr>
        <w:jc w:val="both"/>
        <w:rPr>
          <w:rFonts w:ascii="Times New Roman" w:hAnsi="Times New Roman" w:cs="Times New Roman"/>
          <w:b/>
          <w:bCs/>
          <w:iCs/>
          <w:sz w:val="28"/>
          <w:szCs w:val="28"/>
          <w:lang w:val="uk-UA"/>
        </w:rPr>
      </w:pPr>
      <w:r w:rsidRPr="00143925">
        <w:rPr>
          <w:rFonts w:ascii="Times New Roman" w:hAnsi="Times New Roman" w:cs="Times New Roman"/>
          <w:b/>
          <w:bCs/>
          <w:iCs/>
          <w:sz w:val="28"/>
          <w:szCs w:val="28"/>
          <w:lang w:val="uk-UA"/>
        </w:rPr>
        <w:t>порушення правил суддівської етики</w:t>
      </w:r>
    </w:p>
    <w:p w:rsidR="00F87D0C" w:rsidRPr="00A6032F" w:rsidRDefault="00275779" w:rsidP="00F87D0C">
      <w:pPr>
        <w:jc w:val="both"/>
        <w:rPr>
          <w:rFonts w:ascii="Times New Roman" w:hAnsi="Times New Roman" w:cs="Times New Roman"/>
          <w:i/>
          <w:sz w:val="28"/>
          <w:szCs w:val="28"/>
          <w:lang w:val="uk-UA"/>
        </w:rPr>
      </w:pPr>
      <w:r w:rsidRPr="00A6032F">
        <w:rPr>
          <w:rFonts w:ascii="Times New Roman" w:hAnsi="Times New Roman" w:cs="Times New Roman"/>
          <w:i/>
          <w:sz w:val="28"/>
          <w:szCs w:val="28"/>
          <w:lang w:val="uk-UA"/>
        </w:rPr>
        <w:t>п.3 ч.1 ст.</w:t>
      </w:r>
      <w:r w:rsidR="00193B53" w:rsidRPr="00A6032F">
        <w:rPr>
          <w:rFonts w:ascii="Times New Roman" w:hAnsi="Times New Roman" w:cs="Times New Roman"/>
          <w:i/>
          <w:sz w:val="28"/>
          <w:szCs w:val="28"/>
          <w:lang w:val="uk-UA"/>
        </w:rPr>
        <w:t xml:space="preserve"> 106</w:t>
      </w:r>
      <w:r w:rsidRPr="00A6032F">
        <w:rPr>
          <w:rFonts w:ascii="Times New Roman" w:hAnsi="Times New Roman" w:cs="Times New Roman"/>
          <w:i/>
          <w:sz w:val="28"/>
          <w:szCs w:val="28"/>
          <w:lang w:val="uk-UA"/>
        </w:rPr>
        <w:t xml:space="preserve"> ЗУ</w:t>
      </w:r>
      <w:r w:rsidR="00193B53" w:rsidRPr="00A6032F">
        <w:rPr>
          <w:rFonts w:ascii="Times New Roman" w:hAnsi="Times New Roman" w:cs="Times New Roman"/>
          <w:i/>
          <w:sz w:val="28"/>
          <w:szCs w:val="28"/>
          <w:lang w:val="uk-UA"/>
        </w:rPr>
        <w:t xml:space="preserve"> "Про судоустрій і статус суддів"</w:t>
      </w:r>
      <w:r w:rsidRPr="00A6032F">
        <w:rPr>
          <w:rFonts w:ascii="Times New Roman" w:hAnsi="Times New Roman" w:cs="Times New Roman"/>
          <w:i/>
          <w:sz w:val="28"/>
          <w:szCs w:val="28"/>
          <w:lang w:val="uk-UA"/>
        </w:rPr>
        <w:t>:</w:t>
      </w:r>
    </w:p>
    <w:p w:rsidR="00193B53" w:rsidRPr="00A6032F" w:rsidRDefault="00193B53" w:rsidP="00F87D0C">
      <w:pPr>
        <w:jc w:val="both"/>
        <w:rPr>
          <w:rFonts w:ascii="Times New Roman" w:hAnsi="Times New Roman" w:cs="Times New Roman"/>
          <w:i/>
          <w:sz w:val="28"/>
          <w:szCs w:val="28"/>
          <w:lang w:val="uk-UA"/>
        </w:rPr>
      </w:pPr>
      <w:r w:rsidRPr="00A6032F">
        <w:rPr>
          <w:rFonts w:ascii="Times New Roman" w:hAnsi="Times New Roman" w:cs="Times New Roman"/>
          <w:i/>
          <w:color w:val="000000"/>
          <w:sz w:val="28"/>
          <w:szCs w:val="28"/>
          <w:shd w:val="clear" w:color="auto" w:fill="FFFFFF"/>
          <w:lang w:val="uk-UA"/>
        </w:rPr>
        <w:t>допущення суддею поведінки, що порочить звання судді або підриває авторитет правосуддя, зокрема в питаннях моралі, чесності, непідкупності, відповідності способу життя судді його статусу, дотримання інших норм суддівської етики та стандартів поведінки, які забезпечують суспільну довіру до суду, прояв неповаги до інших суддів, адвокатів, експертів, свідків чи інших учасників судового процесу</w:t>
      </w:r>
    </w:p>
    <w:p w:rsidR="00143925" w:rsidRDefault="00143925" w:rsidP="00143925">
      <w:pPr>
        <w:jc w:val="both"/>
        <w:rPr>
          <w:rStyle w:val="rvts0"/>
          <w:rFonts w:ascii="Times New Roman" w:hAnsi="Times New Roman" w:cs="Times New Roman"/>
          <w:iCs/>
          <w:sz w:val="28"/>
          <w:szCs w:val="28"/>
          <w:lang w:val="uk-UA"/>
        </w:rPr>
      </w:pPr>
      <w:r w:rsidRPr="00143925">
        <w:rPr>
          <w:rStyle w:val="rvts0"/>
          <w:rFonts w:ascii="Times New Roman" w:hAnsi="Times New Roman" w:cs="Times New Roman"/>
          <w:iCs/>
          <w:sz w:val="28"/>
          <w:szCs w:val="28"/>
          <w:lang w:val="uk-UA"/>
        </w:rPr>
        <w:lastRenderedPageBreak/>
        <w:t xml:space="preserve">При цьому </w:t>
      </w:r>
      <w:r w:rsidR="006955C5" w:rsidRPr="00143925">
        <w:rPr>
          <w:rStyle w:val="rvts0"/>
          <w:rFonts w:ascii="Times New Roman" w:hAnsi="Times New Roman" w:cs="Times New Roman"/>
          <w:b/>
          <w:bCs/>
          <w:iCs/>
          <w:sz w:val="28"/>
          <w:szCs w:val="28"/>
          <w:lang w:val="uk-UA"/>
        </w:rPr>
        <w:t xml:space="preserve">ухвалення незаконного рішення, яке було скасовано у встановленому законом порядку, не є безумовною підставою для </w:t>
      </w:r>
      <w:r w:rsidRPr="00143925">
        <w:rPr>
          <w:rStyle w:val="rvts0"/>
          <w:rFonts w:ascii="Times New Roman" w:hAnsi="Times New Roman" w:cs="Times New Roman"/>
          <w:b/>
          <w:bCs/>
          <w:iCs/>
          <w:sz w:val="28"/>
          <w:szCs w:val="28"/>
          <w:lang w:val="uk-UA"/>
        </w:rPr>
        <w:t>дисциплінарної відповідальності</w:t>
      </w:r>
      <w:r>
        <w:rPr>
          <w:rStyle w:val="rvts0"/>
          <w:rFonts w:ascii="Times New Roman" w:hAnsi="Times New Roman" w:cs="Times New Roman"/>
          <w:iCs/>
          <w:sz w:val="28"/>
          <w:szCs w:val="28"/>
          <w:lang w:val="uk-UA"/>
        </w:rPr>
        <w:t xml:space="preserve"> </w:t>
      </w:r>
    </w:p>
    <w:p w:rsidR="00143925" w:rsidRPr="00143925" w:rsidRDefault="00143925" w:rsidP="00143925">
      <w:pPr>
        <w:jc w:val="both"/>
        <w:rPr>
          <w:rFonts w:ascii="Times New Roman" w:hAnsi="Times New Roman" w:cs="Times New Roman"/>
          <w:i/>
          <w:color w:val="000000"/>
          <w:sz w:val="28"/>
          <w:szCs w:val="28"/>
          <w:shd w:val="clear" w:color="auto" w:fill="FFFFFF"/>
          <w:lang w:val="uk-UA"/>
        </w:rPr>
      </w:pPr>
      <w:r w:rsidRPr="00143925">
        <w:rPr>
          <w:rStyle w:val="rvts0"/>
          <w:rFonts w:ascii="Times New Roman" w:hAnsi="Times New Roman" w:cs="Times New Roman"/>
          <w:i/>
          <w:sz w:val="28"/>
          <w:szCs w:val="28"/>
          <w:lang w:val="uk-UA"/>
        </w:rPr>
        <w:t>ч</w:t>
      </w:r>
      <w:r w:rsidR="006955C5" w:rsidRPr="00143925">
        <w:rPr>
          <w:rFonts w:ascii="Times New Roman" w:hAnsi="Times New Roman" w:cs="Times New Roman"/>
          <w:i/>
          <w:sz w:val="28"/>
          <w:szCs w:val="28"/>
          <w:lang w:val="uk-UA"/>
        </w:rPr>
        <w:t>.2 ст.</w:t>
      </w:r>
      <w:r w:rsidR="00962F92" w:rsidRPr="00143925">
        <w:rPr>
          <w:rFonts w:ascii="Times New Roman" w:hAnsi="Times New Roman" w:cs="Times New Roman"/>
          <w:i/>
          <w:sz w:val="28"/>
          <w:szCs w:val="28"/>
          <w:lang w:val="uk-UA"/>
        </w:rPr>
        <w:t xml:space="preserve"> 106 ЗУ "Про судоустрій і статус суддів"</w:t>
      </w:r>
      <w:r w:rsidRPr="00143925">
        <w:rPr>
          <w:rFonts w:ascii="Times New Roman" w:hAnsi="Times New Roman" w:cs="Times New Roman"/>
          <w:i/>
          <w:sz w:val="28"/>
          <w:szCs w:val="28"/>
          <w:lang w:val="uk-UA"/>
        </w:rPr>
        <w:t xml:space="preserve">: </w:t>
      </w:r>
    </w:p>
    <w:p w:rsidR="001F07AB" w:rsidRDefault="00143925" w:rsidP="00143925">
      <w:pPr>
        <w:jc w:val="both"/>
        <w:rPr>
          <w:rStyle w:val="rvts0"/>
          <w:rFonts w:ascii="Times New Roman" w:hAnsi="Times New Roman" w:cs="Times New Roman"/>
          <w:i/>
          <w:sz w:val="28"/>
          <w:szCs w:val="28"/>
          <w:lang w:val="uk-UA"/>
        </w:rPr>
      </w:pPr>
      <w:r w:rsidRPr="00143925">
        <w:rPr>
          <w:rFonts w:ascii="Times New Roman" w:hAnsi="Times New Roman" w:cs="Times New Roman"/>
          <w:i/>
          <w:color w:val="000000"/>
          <w:sz w:val="28"/>
          <w:szCs w:val="28"/>
          <w:shd w:val="clear" w:color="auto" w:fill="FFFFFF"/>
          <w:lang w:val="uk-UA"/>
        </w:rPr>
        <w:t>с</w:t>
      </w:r>
      <w:r w:rsidR="00962F92" w:rsidRPr="00143925">
        <w:rPr>
          <w:rFonts w:ascii="Times New Roman" w:hAnsi="Times New Roman" w:cs="Times New Roman"/>
          <w:i/>
          <w:color w:val="000000"/>
          <w:sz w:val="28"/>
          <w:szCs w:val="28"/>
          <w:shd w:val="clear" w:color="auto" w:fill="FFFFFF"/>
          <w:lang w:val="uk-UA"/>
        </w:rPr>
        <w:t>касування або зміна судового рішення не має наслідком дисциплінарну відповідальність судді, який брав участь у його ухваленні, крім випадків, коли скасоване або змінене рішення ухвалено внаслідок умисного порушення норм права чи неналежного ставлення до службових обов’язків.</w:t>
      </w:r>
    </w:p>
    <w:p w:rsidR="00143925" w:rsidRPr="00A6032F" w:rsidRDefault="00143925" w:rsidP="00143925">
      <w:pPr>
        <w:jc w:val="both"/>
        <w:rPr>
          <w:rStyle w:val="rvts0"/>
          <w:rFonts w:ascii="Times New Roman" w:hAnsi="Times New Roman" w:cs="Times New Roman"/>
          <w:i/>
          <w:sz w:val="28"/>
          <w:szCs w:val="28"/>
          <w:lang w:val="uk-UA"/>
        </w:rPr>
      </w:pPr>
    </w:p>
    <w:p w:rsidR="006955C5" w:rsidRPr="00A6032F" w:rsidRDefault="00143925" w:rsidP="0014392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Пояснення обов’язково повинні </w:t>
      </w:r>
      <w:r w:rsidRPr="00A6032F">
        <w:rPr>
          <w:rFonts w:ascii="Times New Roman" w:hAnsi="Times New Roman" w:cs="Times New Roman"/>
          <w:b/>
          <w:sz w:val="28"/>
          <w:szCs w:val="28"/>
          <w:lang w:val="uk-UA"/>
        </w:rPr>
        <w:t>містити</w:t>
      </w:r>
      <w:r w:rsidR="001F07AB" w:rsidRPr="00A6032F">
        <w:rPr>
          <w:rFonts w:ascii="Times New Roman" w:hAnsi="Times New Roman" w:cs="Times New Roman"/>
          <w:b/>
          <w:sz w:val="28"/>
          <w:szCs w:val="28"/>
          <w:lang w:val="uk-UA"/>
        </w:rPr>
        <w:t>:</w:t>
      </w:r>
    </w:p>
    <w:p w:rsidR="006955C5" w:rsidRPr="00A6032F" w:rsidRDefault="006858D0" w:rsidP="001F07AB">
      <w:pPr>
        <w:pStyle w:val="a3"/>
        <w:numPr>
          <w:ilvl w:val="0"/>
          <w:numId w:val="5"/>
        </w:numPr>
        <w:ind w:left="426"/>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 xml:space="preserve">відомості </w:t>
      </w:r>
      <w:r w:rsidR="001F07AB" w:rsidRPr="00A6032F">
        <w:rPr>
          <w:rFonts w:ascii="Times New Roman" w:hAnsi="Times New Roman" w:cs="Times New Roman"/>
          <w:sz w:val="28"/>
          <w:szCs w:val="28"/>
          <w:lang w:val="uk-UA"/>
        </w:rPr>
        <w:t>щодо</w:t>
      </w:r>
      <w:r w:rsidRPr="00A6032F">
        <w:rPr>
          <w:rFonts w:ascii="Times New Roman" w:hAnsi="Times New Roman" w:cs="Times New Roman"/>
          <w:sz w:val="28"/>
          <w:szCs w:val="28"/>
          <w:lang w:val="uk-UA"/>
        </w:rPr>
        <w:t xml:space="preserve"> кожн</w:t>
      </w:r>
      <w:r w:rsidR="001F07AB" w:rsidRPr="00A6032F">
        <w:rPr>
          <w:rFonts w:ascii="Times New Roman" w:hAnsi="Times New Roman" w:cs="Times New Roman"/>
          <w:sz w:val="28"/>
          <w:szCs w:val="28"/>
          <w:lang w:val="uk-UA"/>
        </w:rPr>
        <w:t>ого</w:t>
      </w:r>
      <w:r w:rsidRPr="00A6032F">
        <w:rPr>
          <w:rFonts w:ascii="Times New Roman" w:hAnsi="Times New Roman" w:cs="Times New Roman"/>
          <w:sz w:val="28"/>
          <w:szCs w:val="28"/>
          <w:lang w:val="uk-UA"/>
        </w:rPr>
        <w:t xml:space="preserve"> посилання автора звернення;</w:t>
      </w:r>
    </w:p>
    <w:p w:rsidR="006858D0" w:rsidRPr="00A6032F" w:rsidRDefault="006858D0" w:rsidP="001F07AB">
      <w:pPr>
        <w:pStyle w:val="a3"/>
        <w:numPr>
          <w:ilvl w:val="0"/>
          <w:numId w:val="5"/>
        </w:numPr>
        <w:ind w:left="426"/>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доречні посилання на положення Закону, інструкції з діловодства, роз’яснення судів вищих інстанцій, якими керувався суддя, вчиняючи ті чи інші дії;</w:t>
      </w:r>
    </w:p>
    <w:p w:rsidR="006858D0" w:rsidRPr="00A6032F" w:rsidRDefault="006858D0" w:rsidP="001F07AB">
      <w:pPr>
        <w:pStyle w:val="a3"/>
        <w:numPr>
          <w:ilvl w:val="0"/>
          <w:numId w:val="5"/>
        </w:numPr>
        <w:ind w:left="426"/>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всі зазначені у поясненні доводи мають бути об’єктивно підтверджені (протоколом судового засідання, звукозаписом судового процесу, процесуальними документами</w:t>
      </w:r>
      <w:r w:rsidR="001F07AB" w:rsidRPr="00A6032F">
        <w:rPr>
          <w:rFonts w:ascii="Times New Roman" w:hAnsi="Times New Roman" w:cs="Times New Roman"/>
          <w:sz w:val="28"/>
          <w:szCs w:val="28"/>
          <w:lang w:val="uk-UA"/>
        </w:rPr>
        <w:t>,</w:t>
      </w:r>
      <w:r w:rsidRPr="00A6032F">
        <w:rPr>
          <w:rFonts w:ascii="Times New Roman" w:hAnsi="Times New Roman" w:cs="Times New Roman"/>
          <w:sz w:val="28"/>
          <w:szCs w:val="28"/>
          <w:lang w:val="uk-UA"/>
        </w:rPr>
        <w:t xml:space="preserve"> копії яких слід долучати до пояснень);</w:t>
      </w:r>
    </w:p>
    <w:p w:rsidR="006858D0" w:rsidRPr="00A6032F" w:rsidRDefault="006858D0" w:rsidP="001F07AB">
      <w:pPr>
        <w:pStyle w:val="a3"/>
        <w:numPr>
          <w:ilvl w:val="0"/>
          <w:numId w:val="5"/>
        </w:numPr>
        <w:ind w:left="426"/>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позиція судді має бути викладена зрозуміло та у логічній послідовності.</w:t>
      </w:r>
    </w:p>
    <w:p w:rsidR="00143925" w:rsidRDefault="0014392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43925" w:rsidRDefault="006858D0" w:rsidP="001F07AB">
      <w:pPr>
        <w:jc w:val="center"/>
        <w:rPr>
          <w:rFonts w:ascii="Times New Roman" w:hAnsi="Times New Roman" w:cs="Times New Roman"/>
          <w:b/>
          <w:sz w:val="28"/>
          <w:szCs w:val="28"/>
          <w:lang w:val="uk-UA"/>
        </w:rPr>
      </w:pPr>
      <w:r w:rsidRPr="00A6032F">
        <w:rPr>
          <w:rFonts w:ascii="Times New Roman" w:hAnsi="Times New Roman" w:cs="Times New Roman"/>
          <w:b/>
          <w:sz w:val="28"/>
          <w:szCs w:val="28"/>
          <w:lang w:val="uk-UA"/>
        </w:rPr>
        <w:lastRenderedPageBreak/>
        <w:t>Підго</w:t>
      </w:r>
      <w:r w:rsidR="00143925">
        <w:rPr>
          <w:rFonts w:ascii="Times New Roman" w:hAnsi="Times New Roman" w:cs="Times New Roman"/>
          <w:b/>
          <w:sz w:val="28"/>
          <w:szCs w:val="28"/>
          <w:lang w:val="uk-UA"/>
        </w:rPr>
        <w:t xml:space="preserve">товка пояснень судді </w:t>
      </w:r>
    </w:p>
    <w:p w:rsidR="006858D0" w:rsidRPr="00A6032F" w:rsidRDefault="00143925" w:rsidP="001F07AB">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(приклади)</w:t>
      </w:r>
    </w:p>
    <w:p w:rsidR="006858D0" w:rsidRPr="00143925" w:rsidRDefault="006858D0" w:rsidP="006858D0">
      <w:pPr>
        <w:rPr>
          <w:rFonts w:ascii="Times New Roman" w:hAnsi="Times New Roman" w:cs="Times New Roman"/>
          <w:b/>
          <w:bCs/>
          <w:i/>
          <w:sz w:val="28"/>
          <w:szCs w:val="28"/>
          <w:lang w:val="uk-UA"/>
        </w:rPr>
      </w:pPr>
      <w:r w:rsidRPr="00143925">
        <w:rPr>
          <w:rFonts w:ascii="Times New Roman" w:hAnsi="Times New Roman" w:cs="Times New Roman"/>
          <w:b/>
          <w:bCs/>
          <w:i/>
          <w:sz w:val="28"/>
          <w:szCs w:val="28"/>
          <w:lang w:val="uk-UA"/>
        </w:rPr>
        <w:t>1.</w:t>
      </w:r>
      <w:r w:rsidR="00143925" w:rsidRPr="00143925">
        <w:rPr>
          <w:rFonts w:ascii="Times New Roman" w:hAnsi="Times New Roman" w:cs="Times New Roman"/>
          <w:b/>
          <w:bCs/>
          <w:i/>
          <w:sz w:val="28"/>
          <w:szCs w:val="28"/>
          <w:lang w:val="uk-UA"/>
        </w:rPr>
        <w:t xml:space="preserve"> </w:t>
      </w:r>
      <w:r w:rsidRPr="00143925">
        <w:rPr>
          <w:rFonts w:ascii="Times New Roman" w:hAnsi="Times New Roman" w:cs="Times New Roman"/>
          <w:b/>
          <w:bCs/>
          <w:i/>
          <w:sz w:val="28"/>
          <w:szCs w:val="28"/>
          <w:lang w:val="uk-UA"/>
        </w:rPr>
        <w:t>Відмова у доступі до правосуддя з підстав</w:t>
      </w:r>
      <w:r w:rsidR="001F07AB" w:rsidRPr="00143925">
        <w:rPr>
          <w:rFonts w:ascii="Times New Roman" w:hAnsi="Times New Roman" w:cs="Times New Roman"/>
          <w:b/>
          <w:bCs/>
          <w:i/>
          <w:sz w:val="28"/>
          <w:szCs w:val="28"/>
          <w:lang w:val="uk-UA"/>
        </w:rPr>
        <w:t>,</w:t>
      </w:r>
      <w:r w:rsidR="00143925">
        <w:rPr>
          <w:rFonts w:ascii="Times New Roman" w:hAnsi="Times New Roman" w:cs="Times New Roman"/>
          <w:b/>
          <w:bCs/>
          <w:i/>
          <w:sz w:val="28"/>
          <w:szCs w:val="28"/>
          <w:lang w:val="uk-UA"/>
        </w:rPr>
        <w:t xml:space="preserve"> не</w:t>
      </w:r>
      <w:r w:rsidRPr="00143925">
        <w:rPr>
          <w:rFonts w:ascii="Times New Roman" w:hAnsi="Times New Roman" w:cs="Times New Roman"/>
          <w:b/>
          <w:bCs/>
          <w:i/>
          <w:sz w:val="28"/>
          <w:szCs w:val="28"/>
          <w:lang w:val="uk-UA"/>
        </w:rPr>
        <w:t xml:space="preserve">передбачених законом </w:t>
      </w:r>
    </w:p>
    <w:p w:rsidR="006858D0" w:rsidRPr="00A6032F" w:rsidRDefault="006858D0" w:rsidP="006858D0">
      <w:pPr>
        <w:jc w:val="both"/>
        <w:rPr>
          <w:rFonts w:ascii="Times New Roman" w:hAnsi="Times New Roman" w:cs="Times New Roman"/>
          <w:sz w:val="28"/>
          <w:szCs w:val="28"/>
          <w:lang w:val="uk-UA"/>
        </w:rPr>
      </w:pPr>
      <w:r w:rsidRPr="00A6032F">
        <w:rPr>
          <w:rFonts w:ascii="Times New Roman" w:hAnsi="Times New Roman" w:cs="Times New Roman"/>
          <w:i/>
          <w:sz w:val="28"/>
          <w:szCs w:val="28"/>
          <w:lang w:val="uk-UA"/>
        </w:rPr>
        <w:t>Неналежне сповіщення сторін</w:t>
      </w:r>
      <w:r w:rsidR="00143925">
        <w:rPr>
          <w:rFonts w:ascii="Times New Roman" w:hAnsi="Times New Roman" w:cs="Times New Roman"/>
          <w:sz w:val="28"/>
          <w:szCs w:val="28"/>
          <w:lang w:val="uk-UA"/>
        </w:rPr>
        <w:t xml:space="preserve"> – </w:t>
      </w:r>
      <w:r w:rsidRPr="00A6032F">
        <w:rPr>
          <w:rFonts w:ascii="Times New Roman" w:hAnsi="Times New Roman" w:cs="Times New Roman"/>
          <w:sz w:val="28"/>
          <w:szCs w:val="28"/>
          <w:lang w:val="uk-UA"/>
        </w:rPr>
        <w:t>до пояснень судді необхідно долучати копії судових документів про направлення повідомлень учасникам процесу, копії повідомлень пошти про неотримання повідомлення тощо.</w:t>
      </w:r>
    </w:p>
    <w:p w:rsidR="006858D0" w:rsidRPr="00A6032F" w:rsidRDefault="006858D0" w:rsidP="006858D0">
      <w:pPr>
        <w:jc w:val="both"/>
        <w:rPr>
          <w:rFonts w:ascii="Times New Roman" w:hAnsi="Times New Roman" w:cs="Times New Roman"/>
          <w:sz w:val="28"/>
          <w:szCs w:val="28"/>
          <w:lang w:val="uk-UA"/>
        </w:rPr>
      </w:pPr>
      <w:r w:rsidRPr="00A6032F">
        <w:rPr>
          <w:rFonts w:ascii="Times New Roman" w:hAnsi="Times New Roman" w:cs="Times New Roman"/>
          <w:i/>
          <w:sz w:val="28"/>
          <w:szCs w:val="28"/>
          <w:lang w:val="uk-UA"/>
        </w:rPr>
        <w:t xml:space="preserve">Порушення </w:t>
      </w:r>
      <w:r w:rsidR="009A2F52" w:rsidRPr="00A6032F">
        <w:rPr>
          <w:rFonts w:ascii="Times New Roman" w:hAnsi="Times New Roman" w:cs="Times New Roman"/>
          <w:i/>
          <w:sz w:val="28"/>
          <w:szCs w:val="28"/>
          <w:lang w:val="uk-UA"/>
        </w:rPr>
        <w:t>строку</w:t>
      </w:r>
      <w:r w:rsidRPr="00A6032F">
        <w:rPr>
          <w:rFonts w:ascii="Times New Roman" w:hAnsi="Times New Roman" w:cs="Times New Roman"/>
          <w:i/>
          <w:sz w:val="28"/>
          <w:szCs w:val="28"/>
          <w:lang w:val="uk-UA"/>
        </w:rPr>
        <w:t xml:space="preserve"> виготовлення повного тексту судового рішення</w:t>
      </w:r>
      <w:r w:rsidRPr="00A6032F">
        <w:rPr>
          <w:rFonts w:ascii="Times New Roman" w:hAnsi="Times New Roman" w:cs="Times New Roman"/>
          <w:sz w:val="28"/>
          <w:szCs w:val="28"/>
          <w:lang w:val="uk-UA"/>
        </w:rPr>
        <w:t xml:space="preserve"> </w:t>
      </w:r>
      <w:r w:rsidR="00143925">
        <w:rPr>
          <w:rFonts w:ascii="Times New Roman" w:hAnsi="Times New Roman" w:cs="Times New Roman"/>
          <w:sz w:val="28"/>
          <w:szCs w:val="28"/>
          <w:lang w:val="uk-UA"/>
        </w:rPr>
        <w:t>–</w:t>
      </w:r>
      <w:r w:rsidRPr="00A6032F">
        <w:rPr>
          <w:rFonts w:ascii="Times New Roman" w:hAnsi="Times New Roman" w:cs="Times New Roman"/>
          <w:sz w:val="28"/>
          <w:szCs w:val="28"/>
          <w:lang w:val="uk-UA"/>
        </w:rPr>
        <w:t xml:space="preserve"> </w:t>
      </w:r>
      <w:r w:rsidR="001F07AB" w:rsidRPr="00A6032F">
        <w:rPr>
          <w:rFonts w:ascii="Times New Roman" w:hAnsi="Times New Roman" w:cs="Times New Roman"/>
          <w:sz w:val="28"/>
          <w:szCs w:val="28"/>
          <w:lang w:val="uk-UA"/>
        </w:rPr>
        <w:t xml:space="preserve">до пояснень судді </w:t>
      </w:r>
      <w:r w:rsidRPr="00A6032F">
        <w:rPr>
          <w:rFonts w:ascii="Times New Roman" w:hAnsi="Times New Roman" w:cs="Times New Roman"/>
          <w:sz w:val="28"/>
          <w:szCs w:val="28"/>
          <w:lang w:val="uk-UA"/>
        </w:rPr>
        <w:t>необхідно долучати копії супровідних листів суду про направлення суд</w:t>
      </w:r>
      <w:r w:rsidR="001F07AB" w:rsidRPr="00A6032F">
        <w:rPr>
          <w:rFonts w:ascii="Times New Roman" w:hAnsi="Times New Roman" w:cs="Times New Roman"/>
          <w:sz w:val="28"/>
          <w:szCs w:val="28"/>
          <w:lang w:val="uk-UA"/>
        </w:rPr>
        <w:t>ового рішення учасникам процесу</w:t>
      </w:r>
      <w:r w:rsidRPr="00A6032F">
        <w:rPr>
          <w:rFonts w:ascii="Times New Roman" w:hAnsi="Times New Roman" w:cs="Times New Roman"/>
          <w:sz w:val="28"/>
          <w:szCs w:val="28"/>
          <w:lang w:val="uk-UA"/>
        </w:rPr>
        <w:t xml:space="preserve"> або копію розписки </w:t>
      </w:r>
      <w:r w:rsidR="009A2F52" w:rsidRPr="00A6032F">
        <w:rPr>
          <w:rFonts w:ascii="Times New Roman" w:hAnsi="Times New Roman" w:cs="Times New Roman"/>
          <w:sz w:val="28"/>
          <w:szCs w:val="28"/>
          <w:lang w:val="uk-UA"/>
        </w:rPr>
        <w:t xml:space="preserve">чи поштового повідомлення </w:t>
      </w:r>
      <w:r w:rsidRPr="00A6032F">
        <w:rPr>
          <w:rFonts w:ascii="Times New Roman" w:hAnsi="Times New Roman" w:cs="Times New Roman"/>
          <w:sz w:val="28"/>
          <w:szCs w:val="28"/>
          <w:lang w:val="uk-UA"/>
        </w:rPr>
        <w:t xml:space="preserve">про вручення </w:t>
      </w:r>
      <w:r w:rsidR="009A2F52" w:rsidRPr="00A6032F">
        <w:rPr>
          <w:rFonts w:ascii="Times New Roman" w:hAnsi="Times New Roman" w:cs="Times New Roman"/>
          <w:sz w:val="28"/>
          <w:szCs w:val="28"/>
          <w:lang w:val="uk-UA"/>
        </w:rPr>
        <w:t xml:space="preserve">копії </w:t>
      </w:r>
      <w:r w:rsidRPr="00A6032F">
        <w:rPr>
          <w:rFonts w:ascii="Times New Roman" w:hAnsi="Times New Roman" w:cs="Times New Roman"/>
          <w:sz w:val="28"/>
          <w:szCs w:val="28"/>
          <w:lang w:val="uk-UA"/>
        </w:rPr>
        <w:t>судового рішення.</w:t>
      </w:r>
    </w:p>
    <w:p w:rsidR="006858D0" w:rsidRPr="00A6032F" w:rsidRDefault="009A2F52" w:rsidP="006858D0">
      <w:pPr>
        <w:jc w:val="both"/>
        <w:rPr>
          <w:rFonts w:ascii="Times New Roman" w:hAnsi="Times New Roman" w:cs="Times New Roman"/>
          <w:sz w:val="28"/>
          <w:szCs w:val="28"/>
          <w:lang w:val="uk-UA"/>
        </w:rPr>
      </w:pPr>
      <w:r w:rsidRPr="00A6032F">
        <w:rPr>
          <w:rFonts w:ascii="Times New Roman" w:hAnsi="Times New Roman" w:cs="Times New Roman"/>
          <w:i/>
          <w:sz w:val="28"/>
          <w:szCs w:val="28"/>
          <w:lang w:val="uk-UA"/>
        </w:rPr>
        <w:t>Щ</w:t>
      </w:r>
      <w:r w:rsidR="006858D0" w:rsidRPr="00A6032F">
        <w:rPr>
          <w:rFonts w:ascii="Times New Roman" w:hAnsi="Times New Roman" w:cs="Times New Roman"/>
          <w:i/>
          <w:sz w:val="28"/>
          <w:szCs w:val="28"/>
          <w:lang w:val="uk-UA"/>
        </w:rPr>
        <w:t xml:space="preserve">одо </w:t>
      </w:r>
      <w:r w:rsidRPr="00A6032F">
        <w:rPr>
          <w:rFonts w:ascii="Times New Roman" w:hAnsi="Times New Roman" w:cs="Times New Roman"/>
          <w:i/>
          <w:sz w:val="28"/>
          <w:szCs w:val="28"/>
          <w:lang w:val="uk-UA"/>
        </w:rPr>
        <w:t xml:space="preserve">несвоєчасного </w:t>
      </w:r>
      <w:r w:rsidR="006858D0" w:rsidRPr="00A6032F">
        <w:rPr>
          <w:rFonts w:ascii="Times New Roman" w:hAnsi="Times New Roman" w:cs="Times New Roman"/>
          <w:i/>
          <w:sz w:val="28"/>
          <w:szCs w:val="28"/>
          <w:lang w:val="uk-UA"/>
        </w:rPr>
        <w:t>направл</w:t>
      </w:r>
      <w:r w:rsidR="00143925">
        <w:rPr>
          <w:rFonts w:ascii="Times New Roman" w:hAnsi="Times New Roman" w:cs="Times New Roman"/>
          <w:i/>
          <w:sz w:val="28"/>
          <w:szCs w:val="28"/>
          <w:lang w:val="uk-UA"/>
        </w:rPr>
        <w:t>ення справ до апеляційного суду</w:t>
      </w:r>
      <w:r w:rsidR="006858D0" w:rsidRPr="00A6032F">
        <w:rPr>
          <w:rFonts w:ascii="Times New Roman" w:hAnsi="Times New Roman" w:cs="Times New Roman"/>
          <w:i/>
          <w:sz w:val="28"/>
          <w:szCs w:val="28"/>
          <w:lang w:val="uk-UA"/>
        </w:rPr>
        <w:t xml:space="preserve"> </w:t>
      </w:r>
      <w:r w:rsidR="00143925">
        <w:rPr>
          <w:rFonts w:ascii="Times New Roman" w:hAnsi="Times New Roman" w:cs="Times New Roman"/>
          <w:sz w:val="28"/>
          <w:szCs w:val="28"/>
          <w:lang w:val="uk-UA"/>
        </w:rPr>
        <w:t>–</w:t>
      </w:r>
      <w:r w:rsidR="001F07AB" w:rsidRPr="00A6032F">
        <w:rPr>
          <w:rFonts w:ascii="Times New Roman" w:hAnsi="Times New Roman" w:cs="Times New Roman"/>
          <w:sz w:val="28"/>
          <w:szCs w:val="28"/>
          <w:lang w:val="uk-UA"/>
        </w:rPr>
        <w:t xml:space="preserve"> </w:t>
      </w:r>
      <w:r w:rsidR="006858D0" w:rsidRPr="00A6032F">
        <w:rPr>
          <w:rFonts w:ascii="Times New Roman" w:hAnsi="Times New Roman" w:cs="Times New Roman"/>
          <w:sz w:val="28"/>
          <w:szCs w:val="28"/>
          <w:lang w:val="uk-UA"/>
        </w:rPr>
        <w:t xml:space="preserve">до пояснень суддя має долучити копію судового документу, який буде свідчити про </w:t>
      </w:r>
      <w:r w:rsidRPr="00A6032F">
        <w:rPr>
          <w:rFonts w:ascii="Times New Roman" w:hAnsi="Times New Roman" w:cs="Times New Roman"/>
          <w:sz w:val="28"/>
          <w:szCs w:val="28"/>
          <w:lang w:val="uk-UA"/>
        </w:rPr>
        <w:t xml:space="preserve">час </w:t>
      </w:r>
      <w:r w:rsidR="006858D0" w:rsidRPr="00A6032F">
        <w:rPr>
          <w:rFonts w:ascii="Times New Roman" w:hAnsi="Times New Roman" w:cs="Times New Roman"/>
          <w:sz w:val="28"/>
          <w:szCs w:val="28"/>
          <w:lang w:val="uk-UA"/>
        </w:rPr>
        <w:t>передач</w:t>
      </w:r>
      <w:r w:rsidRPr="00A6032F">
        <w:rPr>
          <w:rFonts w:ascii="Times New Roman" w:hAnsi="Times New Roman" w:cs="Times New Roman"/>
          <w:sz w:val="28"/>
          <w:szCs w:val="28"/>
          <w:lang w:val="uk-UA"/>
        </w:rPr>
        <w:t>і</w:t>
      </w:r>
      <w:r w:rsidR="006858D0" w:rsidRPr="00A6032F">
        <w:rPr>
          <w:rFonts w:ascii="Times New Roman" w:hAnsi="Times New Roman" w:cs="Times New Roman"/>
          <w:sz w:val="28"/>
          <w:szCs w:val="28"/>
          <w:lang w:val="uk-UA"/>
        </w:rPr>
        <w:t xml:space="preserve"> суддею справи до канцелярії суду та направлення цієї справи до апеляційної інстанції.</w:t>
      </w:r>
    </w:p>
    <w:p w:rsidR="006858D0" w:rsidRPr="00143925" w:rsidRDefault="006858D0" w:rsidP="001F07AB">
      <w:pPr>
        <w:jc w:val="both"/>
        <w:rPr>
          <w:rFonts w:ascii="Times New Roman" w:hAnsi="Times New Roman" w:cs="Times New Roman"/>
          <w:b/>
          <w:bCs/>
          <w:i/>
          <w:sz w:val="28"/>
          <w:szCs w:val="28"/>
          <w:lang w:val="uk-UA"/>
        </w:rPr>
      </w:pPr>
      <w:r w:rsidRPr="00143925">
        <w:rPr>
          <w:rFonts w:ascii="Times New Roman" w:hAnsi="Times New Roman" w:cs="Times New Roman"/>
          <w:b/>
          <w:bCs/>
          <w:i/>
          <w:sz w:val="28"/>
          <w:szCs w:val="28"/>
          <w:lang w:val="uk-UA"/>
        </w:rPr>
        <w:t>2. Невжиття суддею заходів щодо розгляду заяви, скарги чи справи протяго</w:t>
      </w:r>
      <w:r w:rsidR="00BE21DA">
        <w:rPr>
          <w:rFonts w:ascii="Times New Roman" w:hAnsi="Times New Roman" w:cs="Times New Roman"/>
          <w:b/>
          <w:bCs/>
          <w:i/>
          <w:sz w:val="28"/>
          <w:szCs w:val="28"/>
          <w:lang w:val="uk-UA"/>
        </w:rPr>
        <w:t>м строку, встановленого законом</w:t>
      </w:r>
    </w:p>
    <w:p w:rsidR="006858D0" w:rsidRPr="00A6032F" w:rsidRDefault="00BE21DA" w:rsidP="006858D0">
      <w:pPr>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w:t>
      </w:r>
      <w:r w:rsidR="00143925">
        <w:rPr>
          <w:rFonts w:ascii="Times New Roman" w:hAnsi="Times New Roman" w:cs="Times New Roman"/>
          <w:sz w:val="28"/>
          <w:szCs w:val="28"/>
          <w:lang w:val="uk-UA"/>
        </w:rPr>
        <w:t xml:space="preserve"> </w:t>
      </w:r>
      <w:r w:rsidR="006858D0" w:rsidRPr="00BE21DA">
        <w:rPr>
          <w:rFonts w:ascii="Times New Roman" w:hAnsi="Times New Roman" w:cs="Times New Roman"/>
          <w:i/>
          <w:iCs/>
          <w:sz w:val="28"/>
          <w:szCs w:val="28"/>
          <w:lang w:val="uk-UA"/>
        </w:rPr>
        <w:t>порушення строків виконання о</w:t>
      </w:r>
      <w:r w:rsidR="00143925" w:rsidRPr="00BE21DA">
        <w:rPr>
          <w:rFonts w:ascii="Times New Roman" w:hAnsi="Times New Roman" w:cs="Times New Roman"/>
          <w:i/>
          <w:iCs/>
          <w:sz w:val="28"/>
          <w:szCs w:val="28"/>
          <w:lang w:val="uk-UA"/>
        </w:rPr>
        <w:t>кремих процесуальних дій</w:t>
      </w:r>
      <w:r w:rsidR="00143925">
        <w:rPr>
          <w:rFonts w:ascii="Times New Roman" w:hAnsi="Times New Roman" w:cs="Times New Roman"/>
          <w:sz w:val="28"/>
          <w:szCs w:val="28"/>
          <w:lang w:val="uk-UA"/>
        </w:rPr>
        <w:t xml:space="preserve"> (строків розгляду клопотань, строків направлення ухвал суду; строків</w:t>
      </w:r>
      <w:r w:rsidR="006858D0" w:rsidRPr="00A6032F">
        <w:rPr>
          <w:rFonts w:ascii="Times New Roman" w:hAnsi="Times New Roman" w:cs="Times New Roman"/>
          <w:sz w:val="28"/>
          <w:szCs w:val="28"/>
          <w:lang w:val="uk-UA"/>
        </w:rPr>
        <w:t xml:space="preserve"> направлення матеріалів до експертної установи). При наявності таких доводів у зверненні суддею має бути наведено дані на спростування та долучено відповідн</w:t>
      </w:r>
      <w:r w:rsidR="00143925">
        <w:rPr>
          <w:rFonts w:ascii="Times New Roman" w:hAnsi="Times New Roman" w:cs="Times New Roman"/>
          <w:sz w:val="28"/>
          <w:szCs w:val="28"/>
          <w:lang w:val="uk-UA"/>
        </w:rPr>
        <w:t>і копії судових документів, які</w:t>
      </w:r>
      <w:r w:rsidR="006858D0" w:rsidRPr="00A6032F">
        <w:rPr>
          <w:rFonts w:ascii="Times New Roman" w:hAnsi="Times New Roman" w:cs="Times New Roman"/>
          <w:sz w:val="28"/>
          <w:szCs w:val="28"/>
          <w:lang w:val="uk-UA"/>
        </w:rPr>
        <w:t xml:space="preserve"> згідно </w:t>
      </w:r>
      <w:r w:rsidR="00143925">
        <w:rPr>
          <w:rFonts w:ascii="Times New Roman" w:hAnsi="Times New Roman" w:cs="Times New Roman"/>
          <w:sz w:val="28"/>
          <w:szCs w:val="28"/>
          <w:lang w:val="uk-UA"/>
        </w:rPr>
        <w:t>з процесуальним законодавством та Інструкцією</w:t>
      </w:r>
      <w:r w:rsidR="006858D0" w:rsidRPr="00A6032F">
        <w:rPr>
          <w:rFonts w:ascii="Times New Roman" w:hAnsi="Times New Roman" w:cs="Times New Roman"/>
          <w:sz w:val="28"/>
          <w:szCs w:val="28"/>
          <w:lang w:val="uk-UA"/>
        </w:rPr>
        <w:t xml:space="preserve"> з діловодства в суді можуть спростувати ці твердження.  </w:t>
      </w:r>
    </w:p>
    <w:p w:rsidR="006858D0" w:rsidRPr="00A6032F" w:rsidRDefault="006858D0" w:rsidP="006858D0">
      <w:pPr>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Однією з підстав відкладення судового засідання та оголошення у ньому перерви судді вказують на неналежну процесуальну поведінку учасників процесу. У таких випадках, у поясненнях суддя має навести данні стосовно вжиття ним відповідних заходів стосовно учасників процесу, які своєю поведінкою затягують процес, не з'являються без поважних причин у засідання, що призводить до відкладення справи.</w:t>
      </w:r>
    </w:p>
    <w:p w:rsidR="006858D0" w:rsidRPr="00A6032F" w:rsidRDefault="006858D0" w:rsidP="006858D0">
      <w:pPr>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При відкладенні судового розгляду з причин відпустки судді, відсутності його на роботі у зв’язку із хворобою, судді, обґрунтовуючи такі обставини, мають долучати копії наказів суду та копії лікарняних листків, тобто документальне підтвердження такого факту.</w:t>
      </w:r>
    </w:p>
    <w:p w:rsidR="001F07AB" w:rsidRPr="00A6032F" w:rsidRDefault="006858D0" w:rsidP="002064E5">
      <w:pPr>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 xml:space="preserve">При знятті судового розгляду з порядку денного у зв’язку із участю судді у складі колегії суддів при розгляді справ, які розглядаються іншими суддями </w:t>
      </w:r>
      <w:r w:rsidRPr="00A6032F">
        <w:rPr>
          <w:rFonts w:ascii="Times New Roman" w:hAnsi="Times New Roman" w:cs="Times New Roman"/>
          <w:sz w:val="28"/>
          <w:szCs w:val="28"/>
          <w:lang w:val="uk-UA"/>
        </w:rPr>
        <w:lastRenderedPageBreak/>
        <w:t>суду, необхідно долучати копії журналів судового засідання цих справ або пояснення керівника апарату суду про це.</w:t>
      </w:r>
    </w:p>
    <w:p w:rsidR="00D159DD" w:rsidRPr="00143925" w:rsidRDefault="006858D0" w:rsidP="00143925">
      <w:pPr>
        <w:jc w:val="both"/>
        <w:rPr>
          <w:rStyle w:val="rvts0"/>
          <w:rFonts w:ascii="Times New Roman" w:hAnsi="Times New Roman" w:cs="Times New Roman"/>
          <w:sz w:val="28"/>
          <w:szCs w:val="28"/>
          <w:lang w:val="uk-UA"/>
        </w:rPr>
      </w:pPr>
      <w:r w:rsidRPr="00A6032F">
        <w:rPr>
          <w:rFonts w:ascii="Times New Roman" w:hAnsi="Times New Roman" w:cs="Times New Roman"/>
          <w:sz w:val="28"/>
          <w:szCs w:val="28"/>
          <w:lang w:val="uk-UA"/>
        </w:rPr>
        <w:t>Щодо передбачених п.2 ч.1 ст.</w:t>
      </w:r>
      <w:r w:rsidR="00770D58" w:rsidRPr="00A6032F">
        <w:rPr>
          <w:rFonts w:ascii="Times New Roman" w:hAnsi="Times New Roman" w:cs="Times New Roman"/>
          <w:sz w:val="28"/>
          <w:szCs w:val="28"/>
          <w:lang w:val="uk-UA"/>
        </w:rPr>
        <w:t>106</w:t>
      </w:r>
      <w:r w:rsidRPr="00A6032F">
        <w:rPr>
          <w:rFonts w:ascii="Times New Roman" w:hAnsi="Times New Roman" w:cs="Times New Roman"/>
          <w:sz w:val="28"/>
          <w:szCs w:val="28"/>
          <w:lang w:val="uk-UA"/>
        </w:rPr>
        <w:t xml:space="preserve"> ЗУ</w:t>
      </w:r>
      <w:r w:rsidR="00770D58" w:rsidRPr="00A6032F">
        <w:rPr>
          <w:rFonts w:ascii="Times New Roman" w:hAnsi="Times New Roman" w:cs="Times New Roman"/>
          <w:sz w:val="28"/>
          <w:szCs w:val="28"/>
          <w:lang w:val="uk-UA"/>
        </w:rPr>
        <w:t xml:space="preserve"> "Про судоустрій і статус суддів" </w:t>
      </w:r>
      <w:r w:rsidRPr="00A6032F">
        <w:rPr>
          <w:rFonts w:ascii="Times New Roman" w:hAnsi="Times New Roman" w:cs="Times New Roman"/>
          <w:sz w:val="28"/>
          <w:szCs w:val="28"/>
          <w:lang w:val="uk-UA"/>
        </w:rPr>
        <w:t xml:space="preserve"> підстав дисциплінарної відповідальності судді</w:t>
      </w:r>
      <w:r w:rsidR="00D159DD" w:rsidRPr="00A6032F">
        <w:rPr>
          <w:rFonts w:ascii="Times New Roman" w:hAnsi="Times New Roman" w:cs="Times New Roman"/>
          <w:sz w:val="28"/>
          <w:szCs w:val="28"/>
          <w:lang w:val="uk-UA"/>
        </w:rPr>
        <w:t>:</w:t>
      </w:r>
      <w:r w:rsidR="00143925">
        <w:rPr>
          <w:rFonts w:ascii="Times New Roman" w:hAnsi="Times New Roman" w:cs="Times New Roman"/>
          <w:sz w:val="28"/>
          <w:szCs w:val="28"/>
          <w:lang w:val="uk-UA"/>
        </w:rPr>
        <w:t xml:space="preserve"> </w:t>
      </w:r>
      <w:r w:rsidR="00770D58" w:rsidRPr="00A6032F">
        <w:rPr>
          <w:rFonts w:ascii="Times New Roman" w:hAnsi="Times New Roman" w:cs="Times New Roman"/>
          <w:i/>
          <w:color w:val="000000"/>
          <w:sz w:val="28"/>
          <w:szCs w:val="28"/>
          <w:shd w:val="clear" w:color="auto" w:fill="FFFFFF"/>
          <w:lang w:val="uk-UA"/>
        </w:rPr>
        <w:t>безпідставне затягування або невжиття суддею заходів щодо розгляду заяви, скарги чи справи протягом строку, встановленого законом, зволікання з виготовленням вмотивованого судового рішення, несвоєчасне надання суддею копії судового рішення для її внесення до Єдиного державного реєстру судових рішень</w:t>
      </w:r>
      <w:r w:rsidR="00D159DD" w:rsidRPr="00A6032F">
        <w:rPr>
          <w:rStyle w:val="rvts0"/>
          <w:rFonts w:ascii="Times New Roman" w:hAnsi="Times New Roman" w:cs="Times New Roman"/>
          <w:i/>
          <w:sz w:val="28"/>
          <w:szCs w:val="28"/>
          <w:lang w:val="uk-UA"/>
        </w:rPr>
        <w:t>.</w:t>
      </w:r>
    </w:p>
    <w:p w:rsidR="00D159DD" w:rsidRPr="00A6032F" w:rsidRDefault="00D159DD" w:rsidP="00BE21DA">
      <w:pPr>
        <w:jc w:val="both"/>
        <w:rPr>
          <w:rStyle w:val="rvts0"/>
          <w:rFonts w:ascii="Times New Roman" w:hAnsi="Times New Roman" w:cs="Times New Roman"/>
          <w:sz w:val="28"/>
          <w:szCs w:val="28"/>
          <w:lang w:val="uk-UA"/>
        </w:rPr>
      </w:pPr>
      <w:r w:rsidRPr="00A6032F">
        <w:rPr>
          <w:rStyle w:val="rvts0"/>
          <w:rFonts w:ascii="Times New Roman" w:hAnsi="Times New Roman" w:cs="Times New Roman"/>
          <w:sz w:val="28"/>
          <w:szCs w:val="28"/>
          <w:lang w:val="uk-UA"/>
        </w:rPr>
        <w:t xml:space="preserve">Найбільш поширеною помилкою є зазначення суддею причин, які перешкоджали розгляду справи у передбачений законом строк. В той час, як </w:t>
      </w:r>
      <w:r w:rsidR="009A2F52" w:rsidRPr="00A6032F">
        <w:rPr>
          <w:rStyle w:val="rvts0"/>
          <w:rFonts w:ascii="Times New Roman" w:hAnsi="Times New Roman" w:cs="Times New Roman"/>
          <w:sz w:val="28"/>
          <w:szCs w:val="28"/>
          <w:lang w:val="uk-UA"/>
        </w:rPr>
        <w:t xml:space="preserve">у такому випадку </w:t>
      </w:r>
      <w:r w:rsidRPr="00A6032F">
        <w:rPr>
          <w:rStyle w:val="rvts0"/>
          <w:rFonts w:ascii="Times New Roman" w:hAnsi="Times New Roman" w:cs="Times New Roman"/>
          <w:sz w:val="28"/>
          <w:szCs w:val="28"/>
          <w:lang w:val="uk-UA"/>
        </w:rPr>
        <w:t>доречно навести</w:t>
      </w:r>
      <w:r w:rsidR="00372FFA" w:rsidRPr="00A6032F">
        <w:rPr>
          <w:rStyle w:val="rvts0"/>
          <w:rFonts w:ascii="Times New Roman" w:hAnsi="Times New Roman" w:cs="Times New Roman"/>
          <w:sz w:val="28"/>
          <w:szCs w:val="28"/>
          <w:lang w:val="uk-UA"/>
        </w:rPr>
        <w:t>,</w:t>
      </w:r>
      <w:r w:rsidRPr="00A6032F">
        <w:rPr>
          <w:rStyle w:val="rvts0"/>
          <w:rFonts w:ascii="Times New Roman" w:hAnsi="Times New Roman" w:cs="Times New Roman"/>
          <w:sz w:val="28"/>
          <w:szCs w:val="28"/>
          <w:lang w:val="uk-UA"/>
        </w:rPr>
        <w:t xml:space="preserve"> які саме заходи вживалися суддею для усунення </w:t>
      </w:r>
      <w:r w:rsidR="009A2F52" w:rsidRPr="00A6032F">
        <w:rPr>
          <w:rStyle w:val="rvts0"/>
          <w:rFonts w:ascii="Times New Roman" w:hAnsi="Times New Roman" w:cs="Times New Roman"/>
          <w:sz w:val="28"/>
          <w:szCs w:val="28"/>
          <w:lang w:val="uk-UA"/>
        </w:rPr>
        <w:t xml:space="preserve">цих </w:t>
      </w:r>
      <w:r w:rsidRPr="00A6032F">
        <w:rPr>
          <w:rStyle w:val="rvts0"/>
          <w:rFonts w:ascii="Times New Roman" w:hAnsi="Times New Roman" w:cs="Times New Roman"/>
          <w:sz w:val="28"/>
          <w:szCs w:val="28"/>
          <w:lang w:val="uk-UA"/>
        </w:rPr>
        <w:t xml:space="preserve">об’єктивних перешкод щодо розгляду справи у розумні строки. </w:t>
      </w:r>
    </w:p>
    <w:p w:rsidR="00D159DD" w:rsidRPr="00A6032F" w:rsidRDefault="00D159DD" w:rsidP="00D159DD">
      <w:pPr>
        <w:ind w:firstLine="708"/>
        <w:jc w:val="both"/>
        <w:rPr>
          <w:rStyle w:val="rvts0"/>
          <w:rFonts w:ascii="Times New Roman" w:hAnsi="Times New Roman" w:cs="Times New Roman"/>
          <w:sz w:val="28"/>
          <w:szCs w:val="28"/>
          <w:lang w:val="uk-UA"/>
        </w:rPr>
      </w:pPr>
      <w:r w:rsidRPr="00A6032F">
        <w:rPr>
          <w:rStyle w:val="rvts0"/>
          <w:rFonts w:ascii="Times New Roman" w:hAnsi="Times New Roman" w:cs="Times New Roman"/>
          <w:sz w:val="28"/>
          <w:szCs w:val="28"/>
          <w:lang w:val="uk-UA"/>
        </w:rPr>
        <w:t xml:space="preserve">У поясненні </w:t>
      </w:r>
      <w:r w:rsidR="009A2F52" w:rsidRPr="00A6032F">
        <w:rPr>
          <w:rStyle w:val="rvts0"/>
          <w:rFonts w:ascii="Times New Roman" w:hAnsi="Times New Roman" w:cs="Times New Roman"/>
          <w:sz w:val="28"/>
          <w:szCs w:val="28"/>
          <w:lang w:val="uk-UA"/>
        </w:rPr>
        <w:t>доцільно</w:t>
      </w:r>
      <w:r w:rsidRPr="00A6032F">
        <w:rPr>
          <w:rStyle w:val="rvts0"/>
          <w:rFonts w:ascii="Times New Roman" w:hAnsi="Times New Roman" w:cs="Times New Roman"/>
          <w:sz w:val="28"/>
          <w:szCs w:val="28"/>
          <w:lang w:val="uk-UA"/>
        </w:rPr>
        <w:t xml:space="preserve"> зазначити про наступні обставини:</w:t>
      </w:r>
    </w:p>
    <w:p w:rsidR="009A2F52" w:rsidRPr="00A6032F" w:rsidRDefault="00D159DD" w:rsidP="00BE21DA">
      <w:pPr>
        <w:pStyle w:val="a3"/>
        <w:numPr>
          <w:ilvl w:val="0"/>
          <w:numId w:val="8"/>
        </w:numPr>
        <w:ind w:left="1491" w:hanging="357"/>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несвоєчасне надання матеріалів органами прокуратури, іншими установами, сторона</w:t>
      </w:r>
      <w:r w:rsidR="009A2F52" w:rsidRPr="00A6032F">
        <w:rPr>
          <w:rFonts w:ascii="Times New Roman" w:hAnsi="Times New Roman" w:cs="Times New Roman"/>
          <w:sz w:val="28"/>
          <w:szCs w:val="28"/>
          <w:lang w:val="uk-UA"/>
        </w:rPr>
        <w:t xml:space="preserve">ми (наприклад, </w:t>
      </w:r>
      <w:proofErr w:type="spellStart"/>
      <w:r w:rsidR="009A2F52" w:rsidRPr="00A6032F">
        <w:rPr>
          <w:rFonts w:ascii="Times New Roman" w:hAnsi="Times New Roman" w:cs="Times New Roman"/>
          <w:sz w:val="28"/>
          <w:szCs w:val="28"/>
          <w:lang w:val="uk-UA"/>
        </w:rPr>
        <w:t>меддокументації</w:t>
      </w:r>
      <w:proofErr w:type="spellEnd"/>
      <w:r w:rsidR="009A2F52" w:rsidRPr="00A6032F">
        <w:rPr>
          <w:rFonts w:ascii="Times New Roman" w:hAnsi="Times New Roman" w:cs="Times New Roman"/>
          <w:sz w:val="28"/>
          <w:szCs w:val="28"/>
          <w:lang w:val="uk-UA"/>
        </w:rPr>
        <w:t>) і надати підтвердження своєчасності виготовлення та направлення запиту, повторного запиту тощо;</w:t>
      </w:r>
    </w:p>
    <w:p w:rsidR="00D159DD" w:rsidRPr="00A6032F" w:rsidRDefault="00D159DD" w:rsidP="00BE21DA">
      <w:pPr>
        <w:pStyle w:val="a3"/>
        <w:numPr>
          <w:ilvl w:val="0"/>
          <w:numId w:val="8"/>
        </w:numPr>
        <w:ind w:left="1491" w:hanging="357"/>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зміна позивачів, відповідачів, залучення</w:t>
      </w:r>
      <w:r w:rsidR="009A2F52" w:rsidRPr="00A6032F">
        <w:rPr>
          <w:rFonts w:ascii="Times New Roman" w:hAnsi="Times New Roman" w:cs="Times New Roman"/>
          <w:sz w:val="28"/>
          <w:szCs w:val="28"/>
          <w:lang w:val="uk-UA"/>
        </w:rPr>
        <w:t xml:space="preserve"> співвідповідачів,</w:t>
      </w:r>
      <w:r w:rsidRPr="00A6032F">
        <w:rPr>
          <w:rFonts w:ascii="Times New Roman" w:hAnsi="Times New Roman" w:cs="Times New Roman"/>
          <w:sz w:val="28"/>
          <w:szCs w:val="28"/>
          <w:lang w:val="uk-UA"/>
        </w:rPr>
        <w:t xml:space="preserve"> третіх осіб до участі у справі;</w:t>
      </w:r>
    </w:p>
    <w:p w:rsidR="008F4F40" w:rsidRPr="00A6032F" w:rsidRDefault="008F4F40" w:rsidP="00BE21DA">
      <w:pPr>
        <w:pStyle w:val="a3"/>
        <w:numPr>
          <w:ilvl w:val="0"/>
          <w:numId w:val="8"/>
        </w:numPr>
        <w:ind w:left="1491" w:hanging="357"/>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надмірне навантаження судді</w:t>
      </w:r>
      <w:r w:rsidR="009A2F52" w:rsidRPr="00A6032F">
        <w:rPr>
          <w:rFonts w:ascii="Times New Roman" w:hAnsi="Times New Roman" w:cs="Times New Roman"/>
          <w:sz w:val="28"/>
          <w:szCs w:val="28"/>
          <w:lang w:val="uk-UA"/>
        </w:rPr>
        <w:t xml:space="preserve"> (що призначалося у порядку черговості)</w:t>
      </w:r>
      <w:r w:rsidRPr="00A6032F">
        <w:rPr>
          <w:rFonts w:ascii="Times New Roman" w:hAnsi="Times New Roman" w:cs="Times New Roman"/>
          <w:sz w:val="28"/>
          <w:szCs w:val="28"/>
          <w:lang w:val="uk-UA"/>
        </w:rPr>
        <w:t>;</w:t>
      </w:r>
    </w:p>
    <w:p w:rsidR="008F4F40" w:rsidRPr="00A6032F" w:rsidRDefault="008F4F40" w:rsidP="00BE21DA">
      <w:pPr>
        <w:pStyle w:val="a3"/>
        <w:numPr>
          <w:ilvl w:val="0"/>
          <w:numId w:val="8"/>
        </w:numPr>
        <w:ind w:left="1491" w:hanging="357"/>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зловживання учасників судового розгляду процесуальними правами</w:t>
      </w:r>
      <w:r w:rsidR="009A2F52" w:rsidRPr="00A6032F">
        <w:rPr>
          <w:rFonts w:ascii="Times New Roman" w:hAnsi="Times New Roman" w:cs="Times New Roman"/>
          <w:sz w:val="28"/>
          <w:szCs w:val="28"/>
          <w:lang w:val="uk-UA"/>
        </w:rPr>
        <w:t xml:space="preserve"> (запит до лікарні, повідомлення з роз’ясненням правових наслідків у разі неявки….)</w:t>
      </w:r>
      <w:r w:rsidRPr="00A6032F">
        <w:rPr>
          <w:rFonts w:ascii="Times New Roman" w:hAnsi="Times New Roman" w:cs="Times New Roman"/>
          <w:sz w:val="28"/>
          <w:szCs w:val="28"/>
          <w:lang w:val="uk-UA"/>
        </w:rPr>
        <w:t>;</w:t>
      </w:r>
    </w:p>
    <w:p w:rsidR="008F4F40" w:rsidRPr="00A6032F" w:rsidRDefault="008F4F40" w:rsidP="00BE21DA">
      <w:pPr>
        <w:pStyle w:val="a3"/>
        <w:numPr>
          <w:ilvl w:val="0"/>
          <w:numId w:val="8"/>
        </w:numPr>
        <w:ind w:left="1491" w:hanging="357"/>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складність справи;</w:t>
      </w:r>
    </w:p>
    <w:p w:rsidR="008F4F40" w:rsidRPr="00A6032F" w:rsidRDefault="008F4F40" w:rsidP="00BE21DA">
      <w:pPr>
        <w:pStyle w:val="a3"/>
        <w:numPr>
          <w:ilvl w:val="0"/>
          <w:numId w:val="8"/>
        </w:numPr>
        <w:ind w:left="1491" w:hanging="357"/>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великий об’єм матеріалів справи, сформованої в 2,3 томах, що підлягали вивченню та дослідженню;</w:t>
      </w:r>
    </w:p>
    <w:p w:rsidR="008F4F40" w:rsidRPr="00A6032F" w:rsidRDefault="008F4F40" w:rsidP="00BE21DA">
      <w:pPr>
        <w:pStyle w:val="a3"/>
        <w:numPr>
          <w:ilvl w:val="0"/>
          <w:numId w:val="8"/>
        </w:numPr>
        <w:ind w:left="1491" w:hanging="357"/>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оскарження ухвал суду та розгляд апеляційних скарг судом апеляційної інстанції</w:t>
      </w:r>
      <w:r w:rsidR="009A2F52" w:rsidRPr="00A6032F">
        <w:rPr>
          <w:rFonts w:ascii="Times New Roman" w:hAnsi="Times New Roman" w:cs="Times New Roman"/>
          <w:sz w:val="28"/>
          <w:szCs w:val="28"/>
          <w:lang w:val="uk-UA"/>
        </w:rPr>
        <w:t xml:space="preserve"> (підтвердження оперативності вчинення суддею процесуальних дій щодо направлення до  апеляційної інстанції)</w:t>
      </w:r>
      <w:r w:rsidRPr="00A6032F">
        <w:rPr>
          <w:rFonts w:ascii="Times New Roman" w:hAnsi="Times New Roman" w:cs="Times New Roman"/>
          <w:sz w:val="28"/>
          <w:szCs w:val="28"/>
          <w:lang w:val="uk-UA"/>
        </w:rPr>
        <w:t>;</w:t>
      </w:r>
    </w:p>
    <w:p w:rsidR="008F4F40" w:rsidRPr="00BE21DA" w:rsidRDefault="008F4F40" w:rsidP="00BE21DA">
      <w:pPr>
        <w:pStyle w:val="a3"/>
        <w:numPr>
          <w:ilvl w:val="0"/>
          <w:numId w:val="8"/>
        </w:numPr>
        <w:ind w:left="1491" w:hanging="357"/>
        <w:jc w:val="both"/>
        <w:rPr>
          <w:rFonts w:ascii="Times New Roman" w:hAnsi="Times New Roman" w:cs="Times New Roman"/>
          <w:sz w:val="28"/>
          <w:szCs w:val="28"/>
          <w:lang w:val="uk-UA"/>
        </w:rPr>
      </w:pPr>
      <w:r w:rsidRPr="00A6032F">
        <w:rPr>
          <w:rFonts w:ascii="Times New Roman" w:hAnsi="Times New Roman" w:cs="Times New Roman"/>
          <w:sz w:val="28"/>
          <w:szCs w:val="28"/>
          <w:lang w:val="uk-UA"/>
        </w:rPr>
        <w:t>необхідність здійснення процесуальних дій у зв’язку з об</w:t>
      </w:r>
      <w:r w:rsidRPr="00A6032F">
        <w:rPr>
          <w:rFonts w:ascii="Times New Roman" w:hAnsi="Times New Roman" w:cs="Times New Roman"/>
          <w:sz w:val="28"/>
          <w:szCs w:val="28"/>
        </w:rPr>
        <w:t>’</w:t>
      </w:r>
      <w:r w:rsidRPr="00A6032F">
        <w:rPr>
          <w:rFonts w:ascii="Times New Roman" w:hAnsi="Times New Roman" w:cs="Times New Roman"/>
          <w:sz w:val="28"/>
          <w:szCs w:val="28"/>
          <w:lang w:val="uk-UA"/>
        </w:rPr>
        <w:t>єднанням справ.</w:t>
      </w:r>
    </w:p>
    <w:sectPr w:rsidR="008F4F40" w:rsidRPr="00BE21DA" w:rsidSect="00B1785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A93"/>
    <w:multiLevelType w:val="hybridMultilevel"/>
    <w:tmpl w:val="10642BB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D272DB"/>
    <w:multiLevelType w:val="hybridMultilevel"/>
    <w:tmpl w:val="1354BBC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
    <w:nsid w:val="23C15F13"/>
    <w:multiLevelType w:val="hybridMultilevel"/>
    <w:tmpl w:val="39E2FB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35F41753"/>
    <w:multiLevelType w:val="hybridMultilevel"/>
    <w:tmpl w:val="4BF42EE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5D346D18"/>
    <w:multiLevelType w:val="hybridMultilevel"/>
    <w:tmpl w:val="F62CB96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F463AA6"/>
    <w:multiLevelType w:val="hybridMultilevel"/>
    <w:tmpl w:val="D0307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792D5C"/>
    <w:multiLevelType w:val="hybridMultilevel"/>
    <w:tmpl w:val="87F672C8"/>
    <w:lvl w:ilvl="0" w:tplc="9454F7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351E00"/>
    <w:multiLevelType w:val="hybridMultilevel"/>
    <w:tmpl w:val="42760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D10B76"/>
    <w:multiLevelType w:val="hybridMultilevel"/>
    <w:tmpl w:val="A284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B8079F"/>
    <w:multiLevelType w:val="hybridMultilevel"/>
    <w:tmpl w:val="37D078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9CE2A76"/>
    <w:multiLevelType w:val="hybridMultilevel"/>
    <w:tmpl w:val="35382BC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9"/>
  </w:num>
  <w:num w:numId="3">
    <w:abstractNumId w:val="10"/>
  </w:num>
  <w:num w:numId="4">
    <w:abstractNumId w:val="0"/>
  </w:num>
  <w:num w:numId="5">
    <w:abstractNumId w:val="3"/>
  </w:num>
  <w:num w:numId="6">
    <w:abstractNumId w:val="7"/>
  </w:num>
  <w:num w:numId="7">
    <w:abstractNumId w:val="4"/>
  </w:num>
  <w:num w:numId="8">
    <w:abstractNumId w:val="1"/>
  </w:num>
  <w:num w:numId="9">
    <w:abstractNumId w:val="2"/>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13C3"/>
    <w:rsid w:val="00017B2E"/>
    <w:rsid w:val="00040967"/>
    <w:rsid w:val="000913C3"/>
    <w:rsid w:val="00143925"/>
    <w:rsid w:val="00146009"/>
    <w:rsid w:val="00193B53"/>
    <w:rsid w:val="001B77F5"/>
    <w:rsid w:val="001C2162"/>
    <w:rsid w:val="001F07AB"/>
    <w:rsid w:val="002064E5"/>
    <w:rsid w:val="00213681"/>
    <w:rsid w:val="00275779"/>
    <w:rsid w:val="002A0A7F"/>
    <w:rsid w:val="002E095C"/>
    <w:rsid w:val="0030243B"/>
    <w:rsid w:val="00332F1D"/>
    <w:rsid w:val="00372FFA"/>
    <w:rsid w:val="00483B44"/>
    <w:rsid w:val="004B45BD"/>
    <w:rsid w:val="005A4C61"/>
    <w:rsid w:val="005D74AF"/>
    <w:rsid w:val="00631FBA"/>
    <w:rsid w:val="0064010A"/>
    <w:rsid w:val="006545A9"/>
    <w:rsid w:val="00671354"/>
    <w:rsid w:val="006858D0"/>
    <w:rsid w:val="006955C5"/>
    <w:rsid w:val="006E6FEC"/>
    <w:rsid w:val="00763415"/>
    <w:rsid w:val="00770D58"/>
    <w:rsid w:val="007827E7"/>
    <w:rsid w:val="008F4F40"/>
    <w:rsid w:val="00962F92"/>
    <w:rsid w:val="00987AC6"/>
    <w:rsid w:val="009A2F52"/>
    <w:rsid w:val="00A6032F"/>
    <w:rsid w:val="00A9467E"/>
    <w:rsid w:val="00B01240"/>
    <w:rsid w:val="00B136CC"/>
    <w:rsid w:val="00B1785B"/>
    <w:rsid w:val="00BA06EA"/>
    <w:rsid w:val="00BD66E2"/>
    <w:rsid w:val="00BE21DA"/>
    <w:rsid w:val="00C61747"/>
    <w:rsid w:val="00D159DD"/>
    <w:rsid w:val="00D82D4B"/>
    <w:rsid w:val="00E6688A"/>
    <w:rsid w:val="00E92BFF"/>
    <w:rsid w:val="00EA25D7"/>
    <w:rsid w:val="00F03EF0"/>
    <w:rsid w:val="00F87D0C"/>
    <w:rsid w:val="00FC650B"/>
    <w:rsid w:val="00FD4466"/>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43B"/>
    <w:pPr>
      <w:ind w:left="720"/>
      <w:contextualSpacing/>
    </w:pPr>
  </w:style>
  <w:style w:type="character" w:customStyle="1" w:styleId="rvts0">
    <w:name w:val="rvts0"/>
    <w:basedOn w:val="a0"/>
    <w:rsid w:val="00275779"/>
  </w:style>
  <w:style w:type="paragraph" w:customStyle="1" w:styleId="rvps2">
    <w:name w:val="rvps2"/>
    <w:basedOn w:val="a"/>
    <w:rsid w:val="00E92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3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43B"/>
    <w:pPr>
      <w:ind w:left="720"/>
      <w:contextualSpacing/>
    </w:pPr>
  </w:style>
  <w:style w:type="character" w:customStyle="1" w:styleId="rvts0">
    <w:name w:val="rvts0"/>
    <w:basedOn w:val="a0"/>
    <w:rsid w:val="00275779"/>
  </w:style>
  <w:style w:type="paragraph" w:customStyle="1" w:styleId="rvps2">
    <w:name w:val="rvps2"/>
    <w:basedOn w:val="a"/>
    <w:rsid w:val="00E92B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Дядечко Кристина Іванівна</dc:creator>
  <cp:lastModifiedBy>1</cp:lastModifiedBy>
  <cp:revision>4</cp:revision>
  <dcterms:created xsi:type="dcterms:W3CDTF">2017-03-17T12:29:00Z</dcterms:created>
  <dcterms:modified xsi:type="dcterms:W3CDTF">2017-03-29T13:59:00Z</dcterms:modified>
</cp:coreProperties>
</file>